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B1" w:rsidRPr="00662E7D" w:rsidRDefault="00662E7D" w:rsidP="00E45DB1">
      <w:pPr>
        <w:spacing w:after="0" w:line="240" w:lineRule="auto"/>
        <w:rPr>
          <w:b/>
          <w:sz w:val="24"/>
          <w:szCs w:val="24"/>
        </w:rPr>
      </w:pPr>
      <w:r w:rsidRPr="00662E7D">
        <w:rPr>
          <w:b/>
          <w:sz w:val="24"/>
          <w:szCs w:val="24"/>
        </w:rPr>
        <w:t xml:space="preserve">1. </w:t>
      </w:r>
      <w:r w:rsidR="00E45DB1" w:rsidRPr="00662E7D">
        <w:rPr>
          <w:b/>
          <w:sz w:val="24"/>
          <w:szCs w:val="24"/>
        </w:rPr>
        <w:t>HIGH-QUALITY LEARNING EXPERIENCES</w:t>
      </w:r>
    </w:p>
    <w:p w:rsidR="00662E7D" w:rsidRPr="00E45DB1" w:rsidRDefault="00662E7D" w:rsidP="00E45DB1">
      <w:pPr>
        <w:spacing w:after="0" w:line="240" w:lineRule="auto"/>
        <w:rPr>
          <w:b/>
        </w:rPr>
      </w:pPr>
    </w:p>
    <w:tbl>
      <w:tblPr>
        <w:tblStyle w:val="TableGrid"/>
        <w:tblW w:w="0" w:type="auto"/>
        <w:tblLook w:val="04A0" w:firstRow="1" w:lastRow="0" w:firstColumn="1" w:lastColumn="0" w:noHBand="0" w:noVBand="1"/>
      </w:tblPr>
      <w:tblGrid>
        <w:gridCol w:w="561"/>
        <w:gridCol w:w="561"/>
        <w:gridCol w:w="561"/>
        <w:gridCol w:w="562"/>
        <w:gridCol w:w="7105"/>
      </w:tblGrid>
      <w:tr w:rsidR="00E45DB1" w:rsidRPr="00E45DB1" w:rsidTr="00E45DB1">
        <w:tc>
          <w:tcPr>
            <w:tcW w:w="561" w:type="dxa"/>
            <w:shd w:val="clear" w:color="auto" w:fill="DEEAF6" w:themeFill="accent1" w:themeFillTint="33"/>
          </w:tcPr>
          <w:p w:rsidR="00E45DB1" w:rsidRPr="00E45DB1" w:rsidRDefault="00E45DB1" w:rsidP="00E45DB1">
            <w:pPr>
              <w:jc w:val="center"/>
              <w:rPr>
                <w:b/>
                <w:sz w:val="18"/>
                <w:szCs w:val="18"/>
              </w:rPr>
            </w:pPr>
            <w:r w:rsidRPr="00E45DB1">
              <w:rPr>
                <w:b/>
                <w:sz w:val="18"/>
                <w:szCs w:val="18"/>
              </w:rPr>
              <w:t>CS</w:t>
            </w:r>
          </w:p>
        </w:tc>
        <w:tc>
          <w:tcPr>
            <w:tcW w:w="561" w:type="dxa"/>
            <w:shd w:val="clear" w:color="auto" w:fill="DEEAF6" w:themeFill="accent1" w:themeFillTint="33"/>
          </w:tcPr>
          <w:p w:rsidR="00E45DB1" w:rsidRPr="00E45DB1" w:rsidRDefault="00E45DB1" w:rsidP="00E45DB1">
            <w:pPr>
              <w:jc w:val="center"/>
              <w:rPr>
                <w:b/>
                <w:sz w:val="18"/>
                <w:szCs w:val="18"/>
              </w:rPr>
            </w:pPr>
            <w:r w:rsidRPr="00E45DB1">
              <w:rPr>
                <w:b/>
                <w:sz w:val="18"/>
                <w:szCs w:val="18"/>
              </w:rPr>
              <w:t>TC</w:t>
            </w:r>
          </w:p>
        </w:tc>
        <w:tc>
          <w:tcPr>
            <w:tcW w:w="561" w:type="dxa"/>
            <w:shd w:val="clear" w:color="auto" w:fill="DEEAF6" w:themeFill="accent1" w:themeFillTint="33"/>
          </w:tcPr>
          <w:p w:rsidR="00E45DB1" w:rsidRPr="00E45DB1" w:rsidRDefault="00E45DB1" w:rsidP="00E45DB1">
            <w:pPr>
              <w:jc w:val="center"/>
              <w:rPr>
                <w:b/>
                <w:sz w:val="18"/>
                <w:szCs w:val="18"/>
              </w:rPr>
            </w:pPr>
            <w:r w:rsidRPr="00E45DB1">
              <w:rPr>
                <w:b/>
                <w:sz w:val="18"/>
                <w:szCs w:val="18"/>
              </w:rPr>
              <w:t>CT</w:t>
            </w:r>
          </w:p>
        </w:tc>
        <w:tc>
          <w:tcPr>
            <w:tcW w:w="562" w:type="dxa"/>
            <w:shd w:val="clear" w:color="auto" w:fill="DEEAF6" w:themeFill="accent1" w:themeFillTint="33"/>
          </w:tcPr>
          <w:p w:rsidR="00E45DB1" w:rsidRPr="00E45DB1" w:rsidRDefault="00E45DB1" w:rsidP="00E45DB1">
            <w:pPr>
              <w:jc w:val="center"/>
              <w:rPr>
                <w:b/>
                <w:sz w:val="18"/>
                <w:szCs w:val="18"/>
              </w:rPr>
            </w:pPr>
            <w:r w:rsidRPr="00E45DB1">
              <w:rPr>
                <w:b/>
                <w:sz w:val="18"/>
                <w:szCs w:val="18"/>
              </w:rPr>
              <w:t>YO</w:t>
            </w:r>
          </w:p>
        </w:tc>
        <w:tc>
          <w:tcPr>
            <w:tcW w:w="7105" w:type="dxa"/>
            <w:shd w:val="clear" w:color="auto" w:fill="DEEAF6" w:themeFill="accent1" w:themeFillTint="33"/>
          </w:tcPr>
          <w:p w:rsidR="00E45DB1" w:rsidRPr="00E45DB1" w:rsidRDefault="00E45DB1" w:rsidP="00E45DB1">
            <w:pPr>
              <w:rPr>
                <w:b/>
                <w:sz w:val="18"/>
                <w:szCs w:val="18"/>
              </w:rPr>
            </w:pPr>
            <w:r w:rsidRPr="00E45DB1">
              <w:rPr>
                <w:b/>
                <w:sz w:val="18"/>
                <w:szCs w:val="18"/>
              </w:rPr>
              <w:t>Prompt and Stem</w:t>
            </w:r>
          </w:p>
        </w:tc>
      </w:tr>
      <w:tr w:rsidR="00E45DB1" w:rsidRPr="00E45DB1" w:rsidTr="00E45DB1">
        <w:tc>
          <w:tcPr>
            <w:tcW w:w="561" w:type="dxa"/>
            <w:vAlign w:val="center"/>
          </w:tcPr>
          <w:p w:rsidR="00E45DB1" w:rsidRPr="00E45DB1" w:rsidRDefault="00E45DB1" w:rsidP="00E45DB1">
            <w:pPr>
              <w:jc w:val="center"/>
              <w:rPr>
                <w:rFonts w:ascii="Wingdings 2" w:hAnsi="Wingdings 2"/>
                <w:sz w:val="20"/>
                <w:szCs w:val="20"/>
              </w:rPr>
            </w:pPr>
            <w:r>
              <w:rPr>
                <w:rFonts w:ascii="Wingdings 2" w:hAnsi="Wingdings 2"/>
                <w:sz w:val="20"/>
                <w:szCs w:val="20"/>
              </w:rPr>
              <w:t></w:t>
            </w:r>
          </w:p>
        </w:tc>
        <w:tc>
          <w:tcPr>
            <w:tcW w:w="561" w:type="dxa"/>
            <w:vAlign w:val="center"/>
          </w:tcPr>
          <w:p w:rsidR="00E45DB1" w:rsidRPr="00E45DB1" w:rsidRDefault="00E45DB1" w:rsidP="00E45DB1">
            <w:pPr>
              <w:jc w:val="center"/>
              <w:rPr>
                <w:rFonts w:ascii="Wingdings 2" w:hAnsi="Wingdings 2"/>
                <w:sz w:val="20"/>
                <w:szCs w:val="20"/>
              </w:rPr>
            </w:pPr>
          </w:p>
        </w:tc>
        <w:tc>
          <w:tcPr>
            <w:tcW w:w="561" w:type="dxa"/>
            <w:vAlign w:val="center"/>
          </w:tcPr>
          <w:p w:rsidR="00E45DB1" w:rsidRPr="00E45DB1" w:rsidRDefault="00E45DB1" w:rsidP="00E45DB1">
            <w:pPr>
              <w:jc w:val="center"/>
              <w:rPr>
                <w:rFonts w:ascii="Wingdings 2" w:hAnsi="Wingdings 2"/>
                <w:sz w:val="20"/>
                <w:szCs w:val="20"/>
              </w:rPr>
            </w:pPr>
          </w:p>
        </w:tc>
        <w:tc>
          <w:tcPr>
            <w:tcW w:w="562" w:type="dxa"/>
            <w:vAlign w:val="center"/>
          </w:tcPr>
          <w:p w:rsidR="00E45DB1" w:rsidRPr="00E45DB1" w:rsidRDefault="00E45DB1" w:rsidP="00E45DB1">
            <w:pPr>
              <w:jc w:val="center"/>
              <w:rPr>
                <w:rFonts w:ascii="Wingdings 2" w:hAnsi="Wingdings 2"/>
                <w:sz w:val="20"/>
                <w:szCs w:val="20"/>
              </w:rPr>
            </w:pPr>
          </w:p>
        </w:tc>
        <w:tc>
          <w:tcPr>
            <w:tcW w:w="7105" w:type="dxa"/>
          </w:tcPr>
          <w:p w:rsidR="00E45DB1" w:rsidRPr="00E45DB1" w:rsidRDefault="00E45DB1" w:rsidP="00102C30">
            <w:pPr>
              <w:rPr>
                <w:sz w:val="18"/>
                <w:szCs w:val="18"/>
              </w:rPr>
            </w:pPr>
            <w:r w:rsidRPr="00E45DB1">
              <w:rPr>
                <w:sz w:val="18"/>
                <w:szCs w:val="18"/>
              </w:rPr>
              <w:t>This question set asks about your observations regarding the candidate's abilities in designing HIGH-QUALITY LEA</w:t>
            </w:r>
            <w:r>
              <w:rPr>
                <w:sz w:val="18"/>
                <w:szCs w:val="18"/>
              </w:rPr>
              <w:t>RNING EXPERIENCES for students. “</w:t>
            </w:r>
            <w:r w:rsidRPr="00E45DB1">
              <w:rPr>
                <w:sz w:val="18"/>
                <w:szCs w:val="18"/>
              </w:rPr>
              <w:t>Hi</w:t>
            </w:r>
            <w:r>
              <w:rPr>
                <w:sz w:val="18"/>
                <w:szCs w:val="18"/>
              </w:rPr>
              <w:t>gh-quality learning experiences”</w:t>
            </w:r>
            <w:r w:rsidRPr="00E45DB1">
              <w:rPr>
                <w:sz w:val="18"/>
                <w:szCs w:val="18"/>
              </w:rPr>
              <w:t xml:space="preserve"> are learning opportunities and classroom experiences which are age-appropriate and content-rich, where learners can construct meaning and understand key concepts within the content area(s).</w:t>
            </w:r>
            <w:r>
              <w:rPr>
                <w:sz w:val="18"/>
                <w:szCs w:val="18"/>
              </w:rPr>
              <w:t xml:space="preserve"> </w:t>
            </w:r>
            <w:r w:rsidRPr="00E45DB1">
              <w:rPr>
                <w:sz w:val="18"/>
                <w:szCs w:val="18"/>
              </w:rPr>
              <w:t>I observed that the candidate would frequently...</w:t>
            </w:r>
          </w:p>
        </w:tc>
      </w:tr>
      <w:tr w:rsidR="00E45DB1" w:rsidRPr="00E45DB1" w:rsidTr="00E45DB1">
        <w:tc>
          <w:tcPr>
            <w:tcW w:w="561" w:type="dxa"/>
            <w:vAlign w:val="center"/>
          </w:tcPr>
          <w:p w:rsidR="00E45DB1" w:rsidRPr="00E45DB1" w:rsidRDefault="00E45DB1" w:rsidP="00E45DB1">
            <w:pPr>
              <w:jc w:val="center"/>
              <w:rPr>
                <w:rFonts w:ascii="Wingdings 2" w:hAnsi="Wingdings 2"/>
                <w:sz w:val="20"/>
                <w:szCs w:val="20"/>
              </w:rPr>
            </w:pPr>
          </w:p>
        </w:tc>
        <w:tc>
          <w:tcPr>
            <w:tcW w:w="561" w:type="dxa"/>
            <w:vAlign w:val="center"/>
          </w:tcPr>
          <w:p w:rsidR="00E45DB1" w:rsidRPr="00E45DB1" w:rsidRDefault="00E45DB1" w:rsidP="00E45DB1">
            <w:pPr>
              <w:jc w:val="center"/>
              <w:rPr>
                <w:rFonts w:ascii="Wingdings 2" w:hAnsi="Wingdings 2"/>
                <w:sz w:val="20"/>
                <w:szCs w:val="20"/>
              </w:rPr>
            </w:pPr>
            <w:r>
              <w:rPr>
                <w:rFonts w:ascii="Wingdings 2" w:hAnsi="Wingdings 2"/>
                <w:sz w:val="20"/>
                <w:szCs w:val="20"/>
              </w:rPr>
              <w:t></w:t>
            </w:r>
          </w:p>
        </w:tc>
        <w:tc>
          <w:tcPr>
            <w:tcW w:w="561" w:type="dxa"/>
            <w:vAlign w:val="center"/>
          </w:tcPr>
          <w:p w:rsidR="00E45DB1" w:rsidRPr="00E45DB1" w:rsidRDefault="00E45DB1" w:rsidP="00E45DB1">
            <w:pPr>
              <w:jc w:val="center"/>
              <w:rPr>
                <w:rFonts w:ascii="Wingdings 2" w:hAnsi="Wingdings 2"/>
                <w:sz w:val="20"/>
                <w:szCs w:val="20"/>
              </w:rPr>
            </w:pPr>
          </w:p>
        </w:tc>
        <w:tc>
          <w:tcPr>
            <w:tcW w:w="562" w:type="dxa"/>
            <w:vAlign w:val="center"/>
          </w:tcPr>
          <w:p w:rsidR="00E45DB1" w:rsidRPr="00E45DB1" w:rsidRDefault="00E45DB1" w:rsidP="00E45DB1">
            <w:pPr>
              <w:jc w:val="center"/>
              <w:rPr>
                <w:rFonts w:ascii="Wingdings 2" w:hAnsi="Wingdings 2"/>
                <w:sz w:val="20"/>
                <w:szCs w:val="20"/>
              </w:rPr>
            </w:pPr>
          </w:p>
        </w:tc>
        <w:tc>
          <w:tcPr>
            <w:tcW w:w="7105" w:type="dxa"/>
          </w:tcPr>
          <w:p w:rsidR="00E45DB1" w:rsidRPr="00E45DB1" w:rsidRDefault="00E45DB1" w:rsidP="00102C30">
            <w:pPr>
              <w:rPr>
                <w:sz w:val="18"/>
                <w:szCs w:val="18"/>
              </w:rPr>
            </w:pPr>
            <w:r w:rsidRPr="00E45DB1">
              <w:rPr>
                <w:sz w:val="18"/>
                <w:szCs w:val="18"/>
              </w:rPr>
              <w:t>This question set asks about your preparation in DESIGNING HIGH-QUALITY LEARNING</w:t>
            </w:r>
            <w:r>
              <w:rPr>
                <w:sz w:val="18"/>
                <w:szCs w:val="18"/>
              </w:rPr>
              <w:t xml:space="preserve"> EXPERIENCES for students. “</w:t>
            </w:r>
            <w:r w:rsidRPr="00E45DB1">
              <w:rPr>
                <w:sz w:val="18"/>
                <w:szCs w:val="18"/>
              </w:rPr>
              <w:t>Hi</w:t>
            </w:r>
            <w:r>
              <w:rPr>
                <w:sz w:val="18"/>
                <w:szCs w:val="18"/>
              </w:rPr>
              <w:t>gh-quality learning experiences”</w:t>
            </w:r>
            <w:r w:rsidRPr="00E45DB1">
              <w:rPr>
                <w:sz w:val="18"/>
                <w:szCs w:val="18"/>
              </w:rPr>
              <w:t xml:space="preserve"> are learning opportunities and classroom experiences which are age-appropriate and content-rich, where learners can construct meaning and understand key concepts</w:t>
            </w:r>
            <w:r>
              <w:rPr>
                <w:sz w:val="18"/>
                <w:szCs w:val="18"/>
              </w:rPr>
              <w:t xml:space="preserve"> within the content area(s). </w:t>
            </w:r>
            <w:r w:rsidRPr="00E45DB1">
              <w:rPr>
                <w:sz w:val="18"/>
                <w:szCs w:val="18"/>
              </w:rPr>
              <w:t>My institution prepared me to...</w:t>
            </w:r>
          </w:p>
        </w:tc>
      </w:tr>
      <w:tr w:rsidR="00E45DB1" w:rsidRPr="00E45DB1" w:rsidTr="00E45DB1">
        <w:tc>
          <w:tcPr>
            <w:tcW w:w="561" w:type="dxa"/>
            <w:vAlign w:val="center"/>
          </w:tcPr>
          <w:p w:rsidR="00E45DB1" w:rsidRPr="00E45DB1" w:rsidRDefault="00E45DB1" w:rsidP="00E45DB1">
            <w:pPr>
              <w:jc w:val="center"/>
              <w:rPr>
                <w:rFonts w:ascii="Wingdings 2" w:hAnsi="Wingdings 2"/>
                <w:sz w:val="20"/>
                <w:szCs w:val="20"/>
              </w:rPr>
            </w:pPr>
          </w:p>
        </w:tc>
        <w:tc>
          <w:tcPr>
            <w:tcW w:w="561" w:type="dxa"/>
            <w:vAlign w:val="center"/>
          </w:tcPr>
          <w:p w:rsidR="00E45DB1" w:rsidRPr="00E45DB1" w:rsidRDefault="00E45DB1" w:rsidP="00E45DB1">
            <w:pPr>
              <w:jc w:val="center"/>
              <w:rPr>
                <w:rFonts w:ascii="Wingdings 2" w:hAnsi="Wingdings 2"/>
                <w:sz w:val="20"/>
                <w:szCs w:val="20"/>
              </w:rPr>
            </w:pPr>
          </w:p>
        </w:tc>
        <w:tc>
          <w:tcPr>
            <w:tcW w:w="561" w:type="dxa"/>
            <w:vAlign w:val="center"/>
          </w:tcPr>
          <w:p w:rsidR="00E45DB1" w:rsidRPr="00E45DB1" w:rsidRDefault="00E45DB1" w:rsidP="00E45DB1">
            <w:pPr>
              <w:jc w:val="center"/>
              <w:rPr>
                <w:rFonts w:ascii="Wingdings 2" w:hAnsi="Wingdings 2"/>
                <w:sz w:val="20"/>
                <w:szCs w:val="20"/>
              </w:rPr>
            </w:pPr>
            <w:r>
              <w:rPr>
                <w:rFonts w:ascii="Wingdings 2" w:hAnsi="Wingdings 2"/>
                <w:sz w:val="20"/>
                <w:szCs w:val="20"/>
              </w:rPr>
              <w:t></w:t>
            </w:r>
          </w:p>
        </w:tc>
        <w:tc>
          <w:tcPr>
            <w:tcW w:w="562" w:type="dxa"/>
            <w:vAlign w:val="center"/>
          </w:tcPr>
          <w:p w:rsidR="00E45DB1" w:rsidRPr="00E45DB1" w:rsidRDefault="00E45DB1" w:rsidP="00E45DB1">
            <w:pPr>
              <w:jc w:val="center"/>
              <w:rPr>
                <w:rFonts w:ascii="Wingdings 2" w:hAnsi="Wingdings 2"/>
                <w:sz w:val="20"/>
                <w:szCs w:val="20"/>
              </w:rPr>
            </w:pPr>
          </w:p>
        </w:tc>
        <w:tc>
          <w:tcPr>
            <w:tcW w:w="7105" w:type="dxa"/>
          </w:tcPr>
          <w:p w:rsidR="00E45DB1" w:rsidRPr="00E45DB1" w:rsidRDefault="00E45DB1" w:rsidP="00102C30">
            <w:pPr>
              <w:rPr>
                <w:sz w:val="18"/>
                <w:szCs w:val="18"/>
              </w:rPr>
            </w:pPr>
            <w:r w:rsidRPr="00E45DB1">
              <w:rPr>
                <w:sz w:val="18"/>
                <w:szCs w:val="18"/>
              </w:rPr>
              <w:t>This question set asks about your observations regarding the teacher candidate's abilities in designing HIGH-QUALITY LEAR</w:t>
            </w:r>
            <w:r>
              <w:rPr>
                <w:sz w:val="18"/>
                <w:szCs w:val="18"/>
              </w:rPr>
              <w:t>NING EXPERIENCES for students. “</w:t>
            </w:r>
            <w:r w:rsidRPr="00E45DB1">
              <w:rPr>
                <w:sz w:val="18"/>
                <w:szCs w:val="18"/>
              </w:rPr>
              <w:t>Hi</w:t>
            </w:r>
            <w:r>
              <w:rPr>
                <w:sz w:val="18"/>
                <w:szCs w:val="18"/>
              </w:rPr>
              <w:t>gh-quality learning experiences”</w:t>
            </w:r>
            <w:r w:rsidRPr="00E45DB1">
              <w:rPr>
                <w:sz w:val="18"/>
                <w:szCs w:val="18"/>
              </w:rPr>
              <w:t xml:space="preserve"> are learning opportunities and classroom experiences which are age-appropriate and content-rich, where learners can construct meaning and understand key concepts within the content area(s).</w:t>
            </w:r>
            <w:r>
              <w:rPr>
                <w:sz w:val="18"/>
                <w:szCs w:val="18"/>
              </w:rPr>
              <w:t xml:space="preserve"> </w:t>
            </w:r>
            <w:r w:rsidRPr="00E45DB1">
              <w:rPr>
                <w:sz w:val="18"/>
                <w:szCs w:val="18"/>
              </w:rPr>
              <w:t>I observed that the teacher candidate would frequently...</w:t>
            </w:r>
          </w:p>
        </w:tc>
      </w:tr>
      <w:tr w:rsidR="00E45DB1" w:rsidRPr="00E45DB1" w:rsidTr="00E45DB1">
        <w:tc>
          <w:tcPr>
            <w:tcW w:w="561" w:type="dxa"/>
            <w:vAlign w:val="center"/>
          </w:tcPr>
          <w:p w:rsidR="00E45DB1" w:rsidRPr="00E45DB1" w:rsidRDefault="00E45DB1" w:rsidP="00E45DB1">
            <w:pPr>
              <w:jc w:val="center"/>
              <w:rPr>
                <w:rFonts w:ascii="Wingdings 2" w:hAnsi="Wingdings 2"/>
                <w:sz w:val="20"/>
                <w:szCs w:val="20"/>
              </w:rPr>
            </w:pPr>
          </w:p>
        </w:tc>
        <w:tc>
          <w:tcPr>
            <w:tcW w:w="561" w:type="dxa"/>
            <w:vAlign w:val="center"/>
          </w:tcPr>
          <w:p w:rsidR="00E45DB1" w:rsidRPr="00E45DB1" w:rsidRDefault="00E45DB1" w:rsidP="00E45DB1">
            <w:pPr>
              <w:jc w:val="center"/>
              <w:rPr>
                <w:rFonts w:ascii="Wingdings 2" w:hAnsi="Wingdings 2"/>
                <w:sz w:val="20"/>
                <w:szCs w:val="20"/>
              </w:rPr>
            </w:pPr>
          </w:p>
        </w:tc>
        <w:tc>
          <w:tcPr>
            <w:tcW w:w="561" w:type="dxa"/>
            <w:vAlign w:val="center"/>
          </w:tcPr>
          <w:p w:rsidR="00E45DB1" w:rsidRPr="00E45DB1" w:rsidRDefault="00E45DB1" w:rsidP="00E45DB1">
            <w:pPr>
              <w:jc w:val="center"/>
              <w:rPr>
                <w:rFonts w:ascii="Wingdings 2" w:hAnsi="Wingdings 2"/>
                <w:sz w:val="20"/>
                <w:szCs w:val="20"/>
              </w:rPr>
            </w:pPr>
          </w:p>
        </w:tc>
        <w:tc>
          <w:tcPr>
            <w:tcW w:w="562" w:type="dxa"/>
            <w:vAlign w:val="center"/>
          </w:tcPr>
          <w:p w:rsidR="00E45DB1" w:rsidRPr="00E45DB1" w:rsidRDefault="00E45DB1" w:rsidP="00E45DB1">
            <w:pPr>
              <w:jc w:val="center"/>
              <w:rPr>
                <w:rFonts w:ascii="Wingdings 2" w:hAnsi="Wingdings 2"/>
                <w:sz w:val="20"/>
                <w:szCs w:val="20"/>
              </w:rPr>
            </w:pPr>
            <w:r>
              <w:rPr>
                <w:rFonts w:ascii="Wingdings 2" w:hAnsi="Wingdings 2"/>
                <w:sz w:val="20"/>
                <w:szCs w:val="20"/>
              </w:rPr>
              <w:t></w:t>
            </w:r>
          </w:p>
        </w:tc>
        <w:tc>
          <w:tcPr>
            <w:tcW w:w="7105" w:type="dxa"/>
          </w:tcPr>
          <w:p w:rsidR="00E45DB1" w:rsidRPr="00E45DB1" w:rsidRDefault="00E45DB1" w:rsidP="00E45DB1">
            <w:pPr>
              <w:rPr>
                <w:sz w:val="18"/>
                <w:szCs w:val="18"/>
              </w:rPr>
            </w:pPr>
            <w:r w:rsidRPr="00E45DB1">
              <w:rPr>
                <w:sz w:val="18"/>
                <w:szCs w:val="18"/>
              </w:rPr>
              <w:t>This question set asks about your preparation in DESIGNING HIGH-QUALITY LEARNING EXPERIENC</w:t>
            </w:r>
            <w:r>
              <w:rPr>
                <w:sz w:val="18"/>
                <w:szCs w:val="18"/>
              </w:rPr>
              <w:t>ES for students. “</w:t>
            </w:r>
            <w:r w:rsidRPr="00E45DB1">
              <w:rPr>
                <w:sz w:val="18"/>
                <w:szCs w:val="18"/>
              </w:rPr>
              <w:t>Hi</w:t>
            </w:r>
            <w:r>
              <w:rPr>
                <w:sz w:val="18"/>
                <w:szCs w:val="18"/>
              </w:rPr>
              <w:t>gh quality learning experiences”</w:t>
            </w:r>
            <w:r w:rsidRPr="00E45DB1">
              <w:rPr>
                <w:sz w:val="18"/>
                <w:szCs w:val="18"/>
              </w:rPr>
              <w:t xml:space="preserve"> are learning opportunities and classroom experiences that are age-appropriate and content-rich, where learners can construct meaning and understand key conce</w:t>
            </w:r>
            <w:r>
              <w:rPr>
                <w:sz w:val="18"/>
                <w:szCs w:val="18"/>
              </w:rPr>
              <w:t xml:space="preserve">pts within the content area(s). </w:t>
            </w:r>
            <w:r w:rsidRPr="00E45DB1">
              <w:rPr>
                <w:sz w:val="18"/>
                <w:szCs w:val="18"/>
              </w:rPr>
              <w:t>In retrospect, my college/university prepared me to...</w:t>
            </w:r>
          </w:p>
        </w:tc>
      </w:tr>
    </w:tbl>
    <w:p w:rsidR="00E45DB1" w:rsidRDefault="00E45DB1" w:rsidP="00E45DB1">
      <w:pPr>
        <w:spacing w:after="0" w:line="240" w:lineRule="auto"/>
      </w:pPr>
    </w:p>
    <w:tbl>
      <w:tblPr>
        <w:tblStyle w:val="TableGrid"/>
        <w:tblW w:w="0" w:type="auto"/>
        <w:tblLook w:val="04A0" w:firstRow="1" w:lastRow="0" w:firstColumn="1" w:lastColumn="0" w:noHBand="0" w:noVBand="1"/>
      </w:tblPr>
      <w:tblGrid>
        <w:gridCol w:w="561"/>
        <w:gridCol w:w="561"/>
        <w:gridCol w:w="561"/>
        <w:gridCol w:w="562"/>
        <w:gridCol w:w="7105"/>
      </w:tblGrid>
      <w:tr w:rsidR="00662E7D" w:rsidRPr="00E45DB1" w:rsidTr="00102C30">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CS</w:t>
            </w:r>
          </w:p>
        </w:tc>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TC</w:t>
            </w:r>
          </w:p>
        </w:tc>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CT</w:t>
            </w:r>
          </w:p>
        </w:tc>
        <w:tc>
          <w:tcPr>
            <w:tcW w:w="562"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YO</w:t>
            </w:r>
          </w:p>
        </w:tc>
        <w:tc>
          <w:tcPr>
            <w:tcW w:w="7105" w:type="dxa"/>
            <w:shd w:val="clear" w:color="auto" w:fill="DEEAF6" w:themeFill="accent1" w:themeFillTint="33"/>
          </w:tcPr>
          <w:p w:rsidR="00662E7D" w:rsidRPr="00E45DB1" w:rsidRDefault="00662E7D" w:rsidP="00102C30">
            <w:pPr>
              <w:rPr>
                <w:b/>
                <w:sz w:val="18"/>
                <w:szCs w:val="18"/>
              </w:rPr>
            </w:pPr>
            <w:r>
              <w:rPr>
                <w:b/>
                <w:sz w:val="18"/>
                <w:szCs w:val="18"/>
              </w:rPr>
              <w:t>Item</w:t>
            </w:r>
          </w:p>
        </w:tc>
      </w:tr>
      <w:tr w:rsidR="00662E7D" w:rsidRPr="00E45DB1" w:rsidTr="00662E7D">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662E7D" w:rsidRPr="00E45DB1" w:rsidRDefault="00662E7D" w:rsidP="00662E7D">
            <w:pPr>
              <w:rPr>
                <w:sz w:val="18"/>
                <w:szCs w:val="18"/>
              </w:rPr>
            </w:pPr>
            <w:proofErr w:type="gramStart"/>
            <w:r w:rsidRPr="00662E7D">
              <w:rPr>
                <w:sz w:val="18"/>
                <w:szCs w:val="18"/>
              </w:rPr>
              <w:t>use</w:t>
            </w:r>
            <w:proofErr w:type="gramEnd"/>
            <w:r w:rsidRPr="00662E7D">
              <w:rPr>
                <w:sz w:val="18"/>
                <w:szCs w:val="18"/>
              </w:rPr>
              <w:t xml:space="preserve"> instructional strategies to help students understand key concepts in the content area(s).</w:t>
            </w:r>
            <w:r>
              <w:rPr>
                <w:sz w:val="18"/>
                <w:szCs w:val="18"/>
              </w:rPr>
              <w:t xml:space="preserve"> (1.1)</w:t>
            </w:r>
          </w:p>
        </w:tc>
      </w:tr>
      <w:tr w:rsidR="00662E7D" w:rsidRPr="00E45DB1" w:rsidTr="00662E7D">
        <w:trPr>
          <w:trHeight w:val="323"/>
        </w:trPr>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662E7D" w:rsidRPr="00E45DB1" w:rsidRDefault="00662E7D" w:rsidP="00662E7D">
            <w:pPr>
              <w:rPr>
                <w:sz w:val="18"/>
                <w:szCs w:val="18"/>
              </w:rPr>
            </w:pPr>
            <w:proofErr w:type="gramStart"/>
            <w:r w:rsidRPr="00662E7D">
              <w:rPr>
                <w:sz w:val="18"/>
                <w:szCs w:val="18"/>
              </w:rPr>
              <w:t>use</w:t>
            </w:r>
            <w:proofErr w:type="gramEnd"/>
            <w:r w:rsidRPr="00662E7D">
              <w:rPr>
                <w:sz w:val="18"/>
                <w:szCs w:val="18"/>
              </w:rPr>
              <w:t xml:space="preserve"> knowledge of content area(s) to design high-quality learning experiences.</w:t>
            </w:r>
            <w:r>
              <w:rPr>
                <w:sz w:val="18"/>
                <w:szCs w:val="18"/>
              </w:rPr>
              <w:t xml:space="preserve"> (1.2)</w:t>
            </w:r>
          </w:p>
        </w:tc>
      </w:tr>
      <w:tr w:rsidR="00662E7D" w:rsidRPr="00E45DB1" w:rsidTr="00662E7D">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662E7D" w:rsidRPr="00E45DB1" w:rsidRDefault="00662E7D" w:rsidP="00662E7D">
            <w:pPr>
              <w:rPr>
                <w:sz w:val="18"/>
                <w:szCs w:val="18"/>
              </w:rPr>
            </w:pPr>
            <w:proofErr w:type="gramStart"/>
            <w:r w:rsidRPr="00662E7D">
              <w:rPr>
                <w:sz w:val="18"/>
                <w:szCs w:val="18"/>
              </w:rPr>
              <w:t>use</w:t>
            </w:r>
            <w:proofErr w:type="gramEnd"/>
            <w:r w:rsidRPr="00662E7D">
              <w:rPr>
                <w:sz w:val="18"/>
                <w:szCs w:val="18"/>
              </w:rPr>
              <w:t xml:space="preserve"> instructional strategies to help students connect their prior knowledge and experiences to new concepts</w:t>
            </w:r>
            <w:r>
              <w:rPr>
                <w:sz w:val="18"/>
                <w:szCs w:val="18"/>
              </w:rPr>
              <w:t>. (1.3)</w:t>
            </w:r>
          </w:p>
        </w:tc>
      </w:tr>
      <w:tr w:rsidR="00662E7D" w:rsidRPr="00E45DB1" w:rsidTr="00662E7D">
        <w:trPr>
          <w:trHeight w:val="350"/>
        </w:trPr>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662E7D" w:rsidRPr="00E45DB1" w:rsidRDefault="00662E7D" w:rsidP="00662E7D">
            <w:pPr>
              <w:rPr>
                <w:sz w:val="18"/>
                <w:szCs w:val="18"/>
              </w:rPr>
            </w:pPr>
            <w:proofErr w:type="gramStart"/>
            <w:r w:rsidRPr="00662E7D">
              <w:rPr>
                <w:sz w:val="18"/>
                <w:szCs w:val="18"/>
              </w:rPr>
              <w:t>use</w:t>
            </w:r>
            <w:proofErr w:type="gramEnd"/>
            <w:r w:rsidRPr="00662E7D">
              <w:rPr>
                <w:sz w:val="18"/>
                <w:szCs w:val="18"/>
              </w:rPr>
              <w:t xml:space="preserve"> multiple ways to model and represent key concepts in the content area(s) taught</w:t>
            </w:r>
            <w:r>
              <w:rPr>
                <w:sz w:val="18"/>
                <w:szCs w:val="18"/>
              </w:rPr>
              <w:t>. (1.4)</w:t>
            </w:r>
          </w:p>
        </w:tc>
      </w:tr>
      <w:tr w:rsidR="00662E7D" w:rsidRPr="00E45DB1" w:rsidTr="00662E7D">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p>
        </w:tc>
        <w:tc>
          <w:tcPr>
            <w:tcW w:w="7105" w:type="dxa"/>
            <w:vAlign w:val="center"/>
          </w:tcPr>
          <w:p w:rsidR="00662E7D" w:rsidRPr="00E45DB1" w:rsidRDefault="00662E7D" w:rsidP="00662E7D">
            <w:pPr>
              <w:rPr>
                <w:sz w:val="18"/>
                <w:szCs w:val="18"/>
              </w:rPr>
            </w:pPr>
            <w:proofErr w:type="gramStart"/>
            <w:r w:rsidRPr="00662E7D">
              <w:rPr>
                <w:sz w:val="18"/>
                <w:szCs w:val="18"/>
              </w:rPr>
              <w:t>demonstrate</w:t>
            </w:r>
            <w:proofErr w:type="gramEnd"/>
            <w:r w:rsidRPr="00662E7D">
              <w:rPr>
                <w:sz w:val="18"/>
                <w:szCs w:val="18"/>
              </w:rPr>
              <w:t xml:space="preserve"> a commitment to work with every student to ensure mastery of the content and skills taught.</w:t>
            </w:r>
            <w:r>
              <w:rPr>
                <w:sz w:val="18"/>
                <w:szCs w:val="18"/>
              </w:rPr>
              <w:t xml:space="preserve"> (1.5)</w:t>
            </w:r>
          </w:p>
        </w:tc>
      </w:tr>
    </w:tbl>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Default="00662E7D" w:rsidP="00E45DB1">
      <w:pPr>
        <w:spacing w:after="0" w:line="240" w:lineRule="auto"/>
      </w:pPr>
    </w:p>
    <w:p w:rsidR="00662E7D" w:rsidRPr="00662E7D" w:rsidRDefault="00662E7D" w:rsidP="00662E7D">
      <w:pPr>
        <w:spacing w:after="0" w:line="240" w:lineRule="auto"/>
        <w:rPr>
          <w:b/>
          <w:sz w:val="24"/>
          <w:szCs w:val="24"/>
        </w:rPr>
      </w:pPr>
      <w:r>
        <w:rPr>
          <w:b/>
          <w:sz w:val="24"/>
          <w:szCs w:val="24"/>
        </w:rPr>
        <w:t>2</w:t>
      </w:r>
      <w:r w:rsidRPr="00662E7D">
        <w:rPr>
          <w:b/>
          <w:sz w:val="24"/>
          <w:szCs w:val="24"/>
        </w:rPr>
        <w:t xml:space="preserve">. </w:t>
      </w:r>
      <w:r>
        <w:rPr>
          <w:b/>
          <w:sz w:val="24"/>
          <w:szCs w:val="24"/>
        </w:rPr>
        <w:t>CRITICAL THINKING</w:t>
      </w:r>
    </w:p>
    <w:p w:rsidR="00662E7D" w:rsidRPr="00E45DB1" w:rsidRDefault="00662E7D" w:rsidP="00662E7D">
      <w:pPr>
        <w:spacing w:after="0" w:line="240" w:lineRule="auto"/>
        <w:rPr>
          <w:b/>
        </w:rPr>
      </w:pPr>
    </w:p>
    <w:tbl>
      <w:tblPr>
        <w:tblStyle w:val="TableGrid"/>
        <w:tblW w:w="0" w:type="auto"/>
        <w:tblLook w:val="04A0" w:firstRow="1" w:lastRow="0" w:firstColumn="1" w:lastColumn="0" w:noHBand="0" w:noVBand="1"/>
      </w:tblPr>
      <w:tblGrid>
        <w:gridCol w:w="561"/>
        <w:gridCol w:w="561"/>
        <w:gridCol w:w="561"/>
        <w:gridCol w:w="562"/>
        <w:gridCol w:w="7105"/>
      </w:tblGrid>
      <w:tr w:rsidR="00662E7D" w:rsidRPr="00E45DB1" w:rsidTr="00102C30">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CS</w:t>
            </w:r>
          </w:p>
        </w:tc>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TC</w:t>
            </w:r>
          </w:p>
        </w:tc>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CT</w:t>
            </w:r>
          </w:p>
        </w:tc>
        <w:tc>
          <w:tcPr>
            <w:tcW w:w="562"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YO</w:t>
            </w:r>
          </w:p>
        </w:tc>
        <w:tc>
          <w:tcPr>
            <w:tcW w:w="7105" w:type="dxa"/>
            <w:shd w:val="clear" w:color="auto" w:fill="DEEAF6" w:themeFill="accent1" w:themeFillTint="33"/>
          </w:tcPr>
          <w:p w:rsidR="00662E7D" w:rsidRPr="00E45DB1" w:rsidRDefault="00662E7D" w:rsidP="00102C30">
            <w:pPr>
              <w:rPr>
                <w:b/>
                <w:sz w:val="18"/>
                <w:szCs w:val="18"/>
              </w:rPr>
            </w:pPr>
            <w:r w:rsidRPr="00E45DB1">
              <w:rPr>
                <w:b/>
                <w:sz w:val="18"/>
                <w:szCs w:val="18"/>
              </w:rPr>
              <w:t>Prompt and Stem</w:t>
            </w:r>
          </w:p>
        </w:tc>
      </w:tr>
      <w:tr w:rsidR="00662E7D" w:rsidRPr="00E45DB1" w:rsidTr="00102C30">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p>
        </w:tc>
        <w:tc>
          <w:tcPr>
            <w:tcW w:w="561" w:type="dxa"/>
            <w:vAlign w:val="center"/>
          </w:tcPr>
          <w:p w:rsidR="00662E7D" w:rsidRPr="00E45DB1" w:rsidRDefault="00662E7D" w:rsidP="00102C30">
            <w:pPr>
              <w:jc w:val="center"/>
              <w:rPr>
                <w:rFonts w:ascii="Wingdings 2" w:hAnsi="Wingdings 2"/>
                <w:sz w:val="20"/>
                <w:szCs w:val="20"/>
              </w:rPr>
            </w:pPr>
          </w:p>
        </w:tc>
        <w:tc>
          <w:tcPr>
            <w:tcW w:w="562" w:type="dxa"/>
            <w:vAlign w:val="center"/>
          </w:tcPr>
          <w:p w:rsidR="00662E7D" w:rsidRPr="00E45DB1" w:rsidRDefault="00662E7D" w:rsidP="00102C30">
            <w:pPr>
              <w:jc w:val="center"/>
              <w:rPr>
                <w:rFonts w:ascii="Wingdings 2" w:hAnsi="Wingdings 2"/>
                <w:sz w:val="20"/>
                <w:szCs w:val="20"/>
              </w:rPr>
            </w:pPr>
          </w:p>
        </w:tc>
        <w:tc>
          <w:tcPr>
            <w:tcW w:w="7105" w:type="dxa"/>
          </w:tcPr>
          <w:p w:rsidR="00662E7D" w:rsidRPr="00E45DB1" w:rsidRDefault="00A571C8" w:rsidP="00102C30">
            <w:pPr>
              <w:rPr>
                <w:sz w:val="18"/>
                <w:szCs w:val="18"/>
              </w:rPr>
            </w:pPr>
            <w:r w:rsidRPr="00A571C8">
              <w:rPr>
                <w:sz w:val="18"/>
                <w:szCs w:val="18"/>
              </w:rPr>
              <w:t>This question set ask about your observations regarding the candidate's abilities in applying CRITICAL THI</w:t>
            </w:r>
            <w:r>
              <w:rPr>
                <w:sz w:val="18"/>
                <w:szCs w:val="18"/>
              </w:rPr>
              <w:t>NKING to their content area(s). “Critical thinking”</w:t>
            </w:r>
            <w:r w:rsidRPr="00A571C8">
              <w:rPr>
                <w:sz w:val="18"/>
                <w:szCs w:val="18"/>
              </w:rPr>
              <w:t xml:space="preserve"> means being able to think about the content in multiple ways, question and challenge assumptions, solve problems, and interpret, evaluate, and apply information.</w:t>
            </w:r>
            <w:r>
              <w:rPr>
                <w:sz w:val="18"/>
                <w:szCs w:val="18"/>
              </w:rPr>
              <w:t xml:space="preserve"> </w:t>
            </w:r>
            <w:r w:rsidRPr="00A571C8">
              <w:rPr>
                <w:sz w:val="18"/>
                <w:szCs w:val="18"/>
              </w:rPr>
              <w:t>I observed that the candidate would frequently...</w:t>
            </w:r>
          </w:p>
        </w:tc>
      </w:tr>
      <w:tr w:rsidR="00662E7D" w:rsidRPr="00E45DB1" w:rsidTr="00102C30">
        <w:tc>
          <w:tcPr>
            <w:tcW w:w="561" w:type="dxa"/>
            <w:vAlign w:val="center"/>
          </w:tcPr>
          <w:p w:rsidR="00662E7D" w:rsidRPr="00E45DB1" w:rsidRDefault="00662E7D" w:rsidP="00102C30">
            <w:pPr>
              <w:jc w:val="center"/>
              <w:rPr>
                <w:rFonts w:ascii="Wingdings 2" w:hAnsi="Wingdings 2"/>
                <w:sz w:val="20"/>
                <w:szCs w:val="20"/>
              </w:rPr>
            </w:pP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p>
        </w:tc>
        <w:tc>
          <w:tcPr>
            <w:tcW w:w="562" w:type="dxa"/>
            <w:vAlign w:val="center"/>
          </w:tcPr>
          <w:p w:rsidR="00662E7D" w:rsidRPr="00E45DB1" w:rsidRDefault="00662E7D" w:rsidP="00102C30">
            <w:pPr>
              <w:jc w:val="center"/>
              <w:rPr>
                <w:rFonts w:ascii="Wingdings 2" w:hAnsi="Wingdings 2"/>
                <w:sz w:val="20"/>
                <w:szCs w:val="20"/>
              </w:rPr>
            </w:pPr>
          </w:p>
        </w:tc>
        <w:tc>
          <w:tcPr>
            <w:tcW w:w="7105" w:type="dxa"/>
          </w:tcPr>
          <w:p w:rsidR="00662E7D" w:rsidRPr="00E45DB1" w:rsidRDefault="00A571C8" w:rsidP="00102C30">
            <w:pPr>
              <w:rPr>
                <w:sz w:val="18"/>
                <w:szCs w:val="18"/>
              </w:rPr>
            </w:pPr>
            <w:r w:rsidRPr="00A571C8">
              <w:rPr>
                <w:sz w:val="18"/>
                <w:szCs w:val="18"/>
              </w:rPr>
              <w:t>This question set asks about your preparation in APPLYING CRITICAL THI</w:t>
            </w:r>
            <w:r>
              <w:rPr>
                <w:sz w:val="18"/>
                <w:szCs w:val="18"/>
              </w:rPr>
              <w:t>NKING to your content area(s). “Critical thinking”</w:t>
            </w:r>
            <w:r w:rsidRPr="00A571C8">
              <w:rPr>
                <w:sz w:val="18"/>
                <w:szCs w:val="18"/>
              </w:rPr>
              <w:t xml:space="preserve"> means being able to think about the content in multiple ways, question and challenge assumptions, solve problems, and interpret, evaluate, and apply information. My institution prepared me to...</w:t>
            </w:r>
          </w:p>
        </w:tc>
      </w:tr>
      <w:tr w:rsidR="00662E7D" w:rsidRPr="00E45DB1" w:rsidTr="00102C30">
        <w:tc>
          <w:tcPr>
            <w:tcW w:w="561" w:type="dxa"/>
            <w:vAlign w:val="center"/>
          </w:tcPr>
          <w:p w:rsidR="00662E7D" w:rsidRPr="00E45DB1" w:rsidRDefault="00662E7D" w:rsidP="00102C30">
            <w:pPr>
              <w:jc w:val="center"/>
              <w:rPr>
                <w:rFonts w:ascii="Wingdings 2" w:hAnsi="Wingdings 2"/>
                <w:sz w:val="20"/>
                <w:szCs w:val="20"/>
              </w:rPr>
            </w:pPr>
          </w:p>
        </w:tc>
        <w:tc>
          <w:tcPr>
            <w:tcW w:w="561" w:type="dxa"/>
            <w:vAlign w:val="center"/>
          </w:tcPr>
          <w:p w:rsidR="00662E7D" w:rsidRPr="00E45DB1" w:rsidRDefault="00662E7D" w:rsidP="00102C30">
            <w:pPr>
              <w:jc w:val="center"/>
              <w:rPr>
                <w:rFonts w:ascii="Wingdings 2" w:hAnsi="Wingdings 2"/>
                <w:sz w:val="20"/>
                <w:szCs w:val="20"/>
              </w:rPr>
            </w:pP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p>
        </w:tc>
        <w:tc>
          <w:tcPr>
            <w:tcW w:w="7105" w:type="dxa"/>
          </w:tcPr>
          <w:p w:rsidR="00662E7D" w:rsidRPr="00E45DB1" w:rsidRDefault="00A571C8" w:rsidP="00102C30">
            <w:pPr>
              <w:rPr>
                <w:sz w:val="18"/>
                <w:szCs w:val="18"/>
              </w:rPr>
            </w:pPr>
            <w:r w:rsidRPr="00A571C8">
              <w:rPr>
                <w:sz w:val="18"/>
                <w:szCs w:val="18"/>
              </w:rPr>
              <w:t>This question set asks about your observations regarding the teacher candidate's abilities in applying CRITICAL THI</w:t>
            </w:r>
            <w:r>
              <w:rPr>
                <w:sz w:val="18"/>
                <w:szCs w:val="18"/>
              </w:rPr>
              <w:t>NKING to their content area(s). ”Critical thinking”</w:t>
            </w:r>
            <w:r w:rsidRPr="00A571C8">
              <w:rPr>
                <w:sz w:val="18"/>
                <w:szCs w:val="18"/>
              </w:rPr>
              <w:t xml:space="preserve"> means being able to think about the content in multiple ways, question and challenge assumptions, solve problems, and interpret, evaluate, and apply information</w:t>
            </w:r>
            <w:r>
              <w:rPr>
                <w:sz w:val="18"/>
                <w:szCs w:val="18"/>
              </w:rPr>
              <w:t xml:space="preserve"> </w:t>
            </w:r>
            <w:r w:rsidRPr="00A571C8">
              <w:rPr>
                <w:sz w:val="18"/>
                <w:szCs w:val="18"/>
              </w:rPr>
              <w:t>.I observed that the teacher candidate would frequently...</w:t>
            </w:r>
          </w:p>
        </w:tc>
      </w:tr>
      <w:tr w:rsidR="00662E7D" w:rsidRPr="00E45DB1" w:rsidTr="00102C30">
        <w:tc>
          <w:tcPr>
            <w:tcW w:w="561" w:type="dxa"/>
            <w:vAlign w:val="center"/>
          </w:tcPr>
          <w:p w:rsidR="00662E7D" w:rsidRPr="00E45DB1" w:rsidRDefault="00662E7D" w:rsidP="00102C30">
            <w:pPr>
              <w:jc w:val="center"/>
              <w:rPr>
                <w:rFonts w:ascii="Wingdings 2" w:hAnsi="Wingdings 2"/>
                <w:sz w:val="20"/>
                <w:szCs w:val="20"/>
              </w:rPr>
            </w:pPr>
          </w:p>
        </w:tc>
        <w:tc>
          <w:tcPr>
            <w:tcW w:w="561" w:type="dxa"/>
            <w:vAlign w:val="center"/>
          </w:tcPr>
          <w:p w:rsidR="00662E7D" w:rsidRPr="00E45DB1" w:rsidRDefault="00662E7D" w:rsidP="00102C30">
            <w:pPr>
              <w:jc w:val="center"/>
              <w:rPr>
                <w:rFonts w:ascii="Wingdings 2" w:hAnsi="Wingdings 2"/>
                <w:sz w:val="20"/>
                <w:szCs w:val="20"/>
              </w:rPr>
            </w:pPr>
          </w:p>
        </w:tc>
        <w:tc>
          <w:tcPr>
            <w:tcW w:w="561" w:type="dxa"/>
            <w:vAlign w:val="center"/>
          </w:tcPr>
          <w:p w:rsidR="00662E7D" w:rsidRPr="00E45DB1" w:rsidRDefault="00662E7D" w:rsidP="00102C30">
            <w:pPr>
              <w:jc w:val="center"/>
              <w:rPr>
                <w:rFonts w:ascii="Wingdings 2" w:hAnsi="Wingdings 2"/>
                <w:sz w:val="20"/>
                <w:szCs w:val="20"/>
              </w:rPr>
            </w:pPr>
          </w:p>
        </w:tc>
        <w:tc>
          <w:tcPr>
            <w:tcW w:w="562"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7105" w:type="dxa"/>
          </w:tcPr>
          <w:p w:rsidR="00662E7D" w:rsidRPr="00E45DB1" w:rsidRDefault="00A571C8" w:rsidP="00102C30">
            <w:pPr>
              <w:rPr>
                <w:sz w:val="18"/>
                <w:szCs w:val="18"/>
              </w:rPr>
            </w:pPr>
            <w:r w:rsidRPr="00A571C8">
              <w:rPr>
                <w:sz w:val="18"/>
                <w:szCs w:val="18"/>
              </w:rPr>
              <w:t>This question set asks about your preparation in APPLYING CRITICAL TH</w:t>
            </w:r>
            <w:r>
              <w:rPr>
                <w:sz w:val="18"/>
                <w:szCs w:val="18"/>
              </w:rPr>
              <w:t>INKING in your content area(s). “Critical thinking”</w:t>
            </w:r>
            <w:r w:rsidRPr="00A571C8">
              <w:rPr>
                <w:sz w:val="18"/>
                <w:szCs w:val="18"/>
              </w:rPr>
              <w:t xml:space="preserve"> means being able to think about the content in multiple ways, question and challenge assumptions, solve problems, and interpret, evaluate, and apply information.</w:t>
            </w:r>
            <w:r>
              <w:rPr>
                <w:sz w:val="18"/>
                <w:szCs w:val="18"/>
              </w:rPr>
              <w:t xml:space="preserve"> </w:t>
            </w:r>
            <w:r w:rsidRPr="00A571C8">
              <w:rPr>
                <w:sz w:val="18"/>
                <w:szCs w:val="18"/>
              </w:rPr>
              <w:t>In retrospect, my college/university prepared me to...</w:t>
            </w:r>
          </w:p>
        </w:tc>
      </w:tr>
    </w:tbl>
    <w:p w:rsidR="00662E7D" w:rsidRDefault="00662E7D" w:rsidP="00662E7D">
      <w:pPr>
        <w:spacing w:after="0" w:line="240" w:lineRule="auto"/>
      </w:pPr>
    </w:p>
    <w:tbl>
      <w:tblPr>
        <w:tblStyle w:val="TableGrid"/>
        <w:tblW w:w="0" w:type="auto"/>
        <w:tblLook w:val="04A0" w:firstRow="1" w:lastRow="0" w:firstColumn="1" w:lastColumn="0" w:noHBand="0" w:noVBand="1"/>
      </w:tblPr>
      <w:tblGrid>
        <w:gridCol w:w="561"/>
        <w:gridCol w:w="561"/>
        <w:gridCol w:w="561"/>
        <w:gridCol w:w="562"/>
        <w:gridCol w:w="7105"/>
      </w:tblGrid>
      <w:tr w:rsidR="00662E7D" w:rsidRPr="00E45DB1" w:rsidTr="00102C30">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CS</w:t>
            </w:r>
          </w:p>
        </w:tc>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TC</w:t>
            </w:r>
          </w:p>
        </w:tc>
        <w:tc>
          <w:tcPr>
            <w:tcW w:w="561"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CT</w:t>
            </w:r>
          </w:p>
        </w:tc>
        <w:tc>
          <w:tcPr>
            <w:tcW w:w="562" w:type="dxa"/>
            <w:shd w:val="clear" w:color="auto" w:fill="DEEAF6" w:themeFill="accent1" w:themeFillTint="33"/>
          </w:tcPr>
          <w:p w:rsidR="00662E7D" w:rsidRPr="00E45DB1" w:rsidRDefault="00662E7D" w:rsidP="00102C30">
            <w:pPr>
              <w:jc w:val="center"/>
              <w:rPr>
                <w:b/>
                <w:sz w:val="18"/>
                <w:szCs w:val="18"/>
              </w:rPr>
            </w:pPr>
            <w:r w:rsidRPr="00E45DB1">
              <w:rPr>
                <w:b/>
                <w:sz w:val="18"/>
                <w:szCs w:val="18"/>
              </w:rPr>
              <w:t>YO</w:t>
            </w:r>
          </w:p>
        </w:tc>
        <w:tc>
          <w:tcPr>
            <w:tcW w:w="7105" w:type="dxa"/>
            <w:shd w:val="clear" w:color="auto" w:fill="DEEAF6" w:themeFill="accent1" w:themeFillTint="33"/>
          </w:tcPr>
          <w:p w:rsidR="00662E7D" w:rsidRPr="00E45DB1" w:rsidRDefault="00662E7D" w:rsidP="00102C30">
            <w:pPr>
              <w:rPr>
                <w:b/>
                <w:sz w:val="18"/>
                <w:szCs w:val="18"/>
              </w:rPr>
            </w:pPr>
            <w:r>
              <w:rPr>
                <w:b/>
                <w:sz w:val="18"/>
                <w:szCs w:val="18"/>
              </w:rPr>
              <w:t>Item</w:t>
            </w:r>
          </w:p>
        </w:tc>
      </w:tr>
      <w:tr w:rsidR="00662E7D" w:rsidRPr="00E45DB1" w:rsidTr="00A571C8">
        <w:trPr>
          <w:trHeight w:val="287"/>
        </w:trPr>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662E7D" w:rsidRPr="00E45DB1" w:rsidRDefault="00A571C8" w:rsidP="00102C30">
            <w:pPr>
              <w:rPr>
                <w:sz w:val="18"/>
                <w:szCs w:val="18"/>
              </w:rPr>
            </w:pPr>
            <w:proofErr w:type="gramStart"/>
            <w:r w:rsidRPr="00A571C8">
              <w:rPr>
                <w:sz w:val="18"/>
                <w:szCs w:val="18"/>
              </w:rPr>
              <w:t>question</w:t>
            </w:r>
            <w:proofErr w:type="gramEnd"/>
            <w:r w:rsidRPr="00A571C8">
              <w:rPr>
                <w:sz w:val="18"/>
                <w:szCs w:val="18"/>
              </w:rPr>
              <w:t xml:space="preserve"> and challenge assumptions within the content area(s) being taught</w:t>
            </w:r>
            <w:r>
              <w:rPr>
                <w:sz w:val="18"/>
                <w:szCs w:val="18"/>
              </w:rPr>
              <w:t>. (2.1)</w:t>
            </w:r>
          </w:p>
        </w:tc>
      </w:tr>
      <w:tr w:rsidR="00662E7D" w:rsidRPr="00E45DB1" w:rsidTr="00102C30">
        <w:trPr>
          <w:trHeight w:val="323"/>
        </w:trPr>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662E7D" w:rsidRPr="00E45DB1" w:rsidRDefault="00A571C8" w:rsidP="00102C30">
            <w:pPr>
              <w:rPr>
                <w:sz w:val="18"/>
                <w:szCs w:val="18"/>
              </w:rPr>
            </w:pPr>
            <w:proofErr w:type="gramStart"/>
            <w:r w:rsidRPr="00A571C8">
              <w:rPr>
                <w:sz w:val="18"/>
                <w:szCs w:val="18"/>
              </w:rPr>
              <w:t>apply</w:t>
            </w:r>
            <w:proofErr w:type="gramEnd"/>
            <w:r w:rsidRPr="00A571C8">
              <w:rPr>
                <w:sz w:val="18"/>
                <w:szCs w:val="18"/>
              </w:rPr>
              <w:t xml:space="preserve"> various perspectives to analyze complex issues and solve problems.</w:t>
            </w:r>
            <w:r>
              <w:rPr>
                <w:sz w:val="18"/>
                <w:szCs w:val="18"/>
              </w:rPr>
              <w:t xml:space="preserve"> (2.2)</w:t>
            </w:r>
          </w:p>
        </w:tc>
      </w:tr>
      <w:tr w:rsidR="00662E7D" w:rsidRPr="00E45DB1" w:rsidTr="00A571C8">
        <w:trPr>
          <w:trHeight w:val="350"/>
        </w:trPr>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662E7D" w:rsidRPr="00E45DB1" w:rsidRDefault="00662E7D"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662E7D" w:rsidRPr="00E45DB1" w:rsidRDefault="00A571C8" w:rsidP="00102C30">
            <w:pPr>
              <w:rPr>
                <w:sz w:val="18"/>
                <w:szCs w:val="18"/>
              </w:rPr>
            </w:pPr>
            <w:proofErr w:type="gramStart"/>
            <w:r w:rsidRPr="00A571C8">
              <w:rPr>
                <w:sz w:val="18"/>
                <w:szCs w:val="18"/>
              </w:rPr>
              <w:t>interpret</w:t>
            </w:r>
            <w:proofErr w:type="gramEnd"/>
            <w:r w:rsidRPr="00A571C8">
              <w:rPr>
                <w:sz w:val="18"/>
                <w:szCs w:val="18"/>
              </w:rPr>
              <w:t xml:space="preserve"> and evaluate information in their content area(s).</w:t>
            </w:r>
            <w:r>
              <w:rPr>
                <w:sz w:val="18"/>
                <w:szCs w:val="18"/>
              </w:rPr>
              <w:t xml:space="preserve"> (2.3)</w:t>
            </w:r>
          </w:p>
        </w:tc>
      </w:tr>
    </w:tbl>
    <w:p w:rsidR="00662E7D" w:rsidRDefault="00662E7D" w:rsidP="00662E7D">
      <w:pPr>
        <w:spacing w:after="0" w:line="240" w:lineRule="auto"/>
      </w:pPr>
    </w:p>
    <w:p w:rsidR="00662E7D" w:rsidRDefault="00662E7D"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Pr="00662E7D" w:rsidRDefault="00390324" w:rsidP="00390324">
      <w:pPr>
        <w:spacing w:after="0" w:line="240" w:lineRule="auto"/>
        <w:rPr>
          <w:b/>
          <w:sz w:val="24"/>
          <w:szCs w:val="24"/>
        </w:rPr>
      </w:pPr>
      <w:r>
        <w:rPr>
          <w:b/>
          <w:sz w:val="24"/>
          <w:szCs w:val="24"/>
        </w:rPr>
        <w:lastRenderedPageBreak/>
        <w:t>3. CONNECTING REAL-WORLD PROBLEMS AND LOCAL AND GLOBAL ISSUES</w:t>
      </w:r>
    </w:p>
    <w:p w:rsidR="00390324" w:rsidRPr="00E45DB1" w:rsidRDefault="00390324" w:rsidP="00390324">
      <w:pPr>
        <w:spacing w:after="0" w:line="240" w:lineRule="auto"/>
        <w:rPr>
          <w:b/>
        </w:rPr>
      </w:pPr>
    </w:p>
    <w:tbl>
      <w:tblPr>
        <w:tblStyle w:val="TableGrid"/>
        <w:tblW w:w="0" w:type="auto"/>
        <w:tblLook w:val="04A0" w:firstRow="1" w:lastRow="0" w:firstColumn="1" w:lastColumn="0" w:noHBand="0" w:noVBand="1"/>
      </w:tblPr>
      <w:tblGrid>
        <w:gridCol w:w="561"/>
        <w:gridCol w:w="561"/>
        <w:gridCol w:w="561"/>
        <w:gridCol w:w="562"/>
        <w:gridCol w:w="7105"/>
      </w:tblGrid>
      <w:tr w:rsidR="00390324" w:rsidRPr="00E45DB1" w:rsidTr="00102C30">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CS</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TC</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CT</w:t>
            </w:r>
          </w:p>
        </w:tc>
        <w:tc>
          <w:tcPr>
            <w:tcW w:w="562"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YO</w:t>
            </w:r>
          </w:p>
        </w:tc>
        <w:tc>
          <w:tcPr>
            <w:tcW w:w="7105" w:type="dxa"/>
            <w:shd w:val="clear" w:color="auto" w:fill="DEEAF6" w:themeFill="accent1" w:themeFillTint="33"/>
          </w:tcPr>
          <w:p w:rsidR="00390324" w:rsidRPr="00E45DB1" w:rsidRDefault="00390324" w:rsidP="00102C30">
            <w:pPr>
              <w:rPr>
                <w:b/>
                <w:sz w:val="18"/>
                <w:szCs w:val="18"/>
              </w:rPr>
            </w:pPr>
            <w:r w:rsidRPr="00E45DB1">
              <w:rPr>
                <w:b/>
                <w:sz w:val="18"/>
                <w:szCs w:val="18"/>
              </w:rPr>
              <w:t>Prompt and Stem</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390324" w:rsidP="00102C30">
            <w:pPr>
              <w:rPr>
                <w:sz w:val="18"/>
                <w:szCs w:val="18"/>
              </w:rPr>
            </w:pPr>
            <w:r w:rsidRPr="00390324">
              <w:rPr>
                <w:sz w:val="18"/>
                <w:szCs w:val="18"/>
              </w:rPr>
              <w:t xml:space="preserve">This question set asks about your observations regarding the candidate's abilities in CONNECTING REAL-WORLD PROBLEMS AND LOCAL AND GLOBAL ISSUES within his or her </w:t>
            </w:r>
            <w:r>
              <w:rPr>
                <w:sz w:val="18"/>
                <w:szCs w:val="18"/>
              </w:rPr>
              <w:t>teaching. “</w:t>
            </w:r>
            <w:r w:rsidRPr="00390324">
              <w:rPr>
                <w:sz w:val="18"/>
                <w:szCs w:val="18"/>
              </w:rPr>
              <w:t>Connecting real-world probl</w:t>
            </w:r>
            <w:r>
              <w:rPr>
                <w:sz w:val="18"/>
                <w:szCs w:val="18"/>
              </w:rPr>
              <w:t>ems and local and global issues”</w:t>
            </w:r>
            <w:r w:rsidRPr="00390324">
              <w:rPr>
                <w:sz w:val="18"/>
                <w:szCs w:val="18"/>
              </w:rPr>
              <w:t xml:space="preserve"> means the candidate can verbalize and connect the content in a manner necessary to discuss relevant issues.</w:t>
            </w:r>
            <w:r>
              <w:rPr>
                <w:sz w:val="18"/>
                <w:szCs w:val="18"/>
              </w:rPr>
              <w:t xml:space="preserve"> </w:t>
            </w:r>
            <w:r w:rsidRPr="00390324">
              <w:rPr>
                <w:sz w:val="18"/>
                <w:szCs w:val="18"/>
              </w:rPr>
              <w:t>I observed that the candidate would frequently...</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390324" w:rsidP="00102C30">
            <w:pPr>
              <w:rPr>
                <w:sz w:val="18"/>
                <w:szCs w:val="18"/>
              </w:rPr>
            </w:pPr>
            <w:r w:rsidRPr="00390324">
              <w:rPr>
                <w:sz w:val="18"/>
                <w:szCs w:val="18"/>
              </w:rPr>
              <w:t>This question set asks about your preparation in CONNECTING REAL WORLD PROBLEMS AND LOCAL AND GLOB</w:t>
            </w:r>
            <w:r>
              <w:rPr>
                <w:sz w:val="18"/>
                <w:szCs w:val="18"/>
              </w:rPr>
              <w:t>AL ISSUES within your teaching. “</w:t>
            </w:r>
            <w:r w:rsidRPr="00390324">
              <w:rPr>
                <w:sz w:val="18"/>
                <w:szCs w:val="18"/>
              </w:rPr>
              <w:t>Connecting real world probl</w:t>
            </w:r>
            <w:r>
              <w:rPr>
                <w:sz w:val="18"/>
                <w:szCs w:val="18"/>
              </w:rPr>
              <w:t>ems and local and global issues”</w:t>
            </w:r>
            <w:r w:rsidRPr="00390324">
              <w:rPr>
                <w:sz w:val="18"/>
                <w:szCs w:val="18"/>
              </w:rPr>
              <w:t xml:space="preserve"> means the candidate can verbalize and connect the content in a manner necessary to discuss relevant issues.</w:t>
            </w:r>
            <w:r>
              <w:rPr>
                <w:sz w:val="18"/>
                <w:szCs w:val="18"/>
              </w:rPr>
              <w:t xml:space="preserve"> </w:t>
            </w:r>
            <w:r w:rsidRPr="00390324">
              <w:rPr>
                <w:sz w:val="18"/>
                <w:szCs w:val="18"/>
              </w:rPr>
              <w:t>My institution prepared me to...</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390324" w:rsidP="00102C30">
            <w:pPr>
              <w:rPr>
                <w:sz w:val="18"/>
                <w:szCs w:val="18"/>
              </w:rPr>
            </w:pPr>
            <w:r w:rsidRPr="00390324">
              <w:rPr>
                <w:sz w:val="18"/>
                <w:szCs w:val="18"/>
              </w:rPr>
              <w:t>This question set asks about your observations regarding the teacher candidate's abilities in CONNECTING REAL-WORLD PROBLEMS AND LOCAL AND GLOBAL ISS</w:t>
            </w:r>
            <w:r>
              <w:rPr>
                <w:sz w:val="18"/>
                <w:szCs w:val="18"/>
              </w:rPr>
              <w:t>UES within his or her teaching. “</w:t>
            </w:r>
            <w:r w:rsidRPr="00390324">
              <w:rPr>
                <w:sz w:val="18"/>
                <w:szCs w:val="18"/>
              </w:rPr>
              <w:t>Connecting real-world problems and local an</w:t>
            </w:r>
            <w:r>
              <w:rPr>
                <w:sz w:val="18"/>
                <w:szCs w:val="18"/>
              </w:rPr>
              <w:t>d global issues”</w:t>
            </w:r>
            <w:r w:rsidRPr="00390324">
              <w:rPr>
                <w:sz w:val="18"/>
                <w:szCs w:val="18"/>
              </w:rPr>
              <w:t xml:space="preserve"> means the teacher candidate can verbalize and connect the content in a manner necessary to discuss relevant issues.</w:t>
            </w:r>
            <w:r>
              <w:rPr>
                <w:sz w:val="18"/>
                <w:szCs w:val="18"/>
              </w:rPr>
              <w:t xml:space="preserve"> </w:t>
            </w:r>
            <w:r w:rsidRPr="00390324">
              <w:rPr>
                <w:sz w:val="18"/>
                <w:szCs w:val="18"/>
              </w:rPr>
              <w:t>I observed that the teacher candidate would frequently...</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tcPr>
          <w:p w:rsidR="00390324" w:rsidRPr="00E45DB1" w:rsidRDefault="00390324" w:rsidP="00102C30">
            <w:pPr>
              <w:rPr>
                <w:sz w:val="18"/>
                <w:szCs w:val="18"/>
              </w:rPr>
            </w:pPr>
            <w:r w:rsidRPr="00390324">
              <w:rPr>
                <w:sz w:val="18"/>
                <w:szCs w:val="18"/>
              </w:rPr>
              <w:t>This question set asks about your preparation in CONNECTING REAL-WORLD PROBLEMS AND LOCAL AND GLOB</w:t>
            </w:r>
            <w:r>
              <w:rPr>
                <w:sz w:val="18"/>
                <w:szCs w:val="18"/>
              </w:rPr>
              <w:t>AL ISSUES within your teaching. “</w:t>
            </w:r>
            <w:r w:rsidRPr="00390324">
              <w:rPr>
                <w:sz w:val="18"/>
                <w:szCs w:val="18"/>
              </w:rPr>
              <w:t>Connecting real-world probl</w:t>
            </w:r>
            <w:r>
              <w:rPr>
                <w:sz w:val="18"/>
                <w:szCs w:val="18"/>
              </w:rPr>
              <w:t>ems and local and global issues”</w:t>
            </w:r>
            <w:r w:rsidRPr="00390324">
              <w:rPr>
                <w:sz w:val="18"/>
                <w:szCs w:val="18"/>
              </w:rPr>
              <w:t xml:space="preserve"> means the teacher can verbalize and connect the content in a manner necessary to discuss relevant issues.</w:t>
            </w:r>
            <w:r>
              <w:rPr>
                <w:sz w:val="18"/>
                <w:szCs w:val="18"/>
              </w:rPr>
              <w:t xml:space="preserve"> </w:t>
            </w:r>
            <w:r w:rsidRPr="00390324">
              <w:rPr>
                <w:sz w:val="18"/>
                <w:szCs w:val="18"/>
              </w:rPr>
              <w:t>In retrospect, my college/university prepared me to...</w:t>
            </w:r>
          </w:p>
        </w:tc>
      </w:tr>
    </w:tbl>
    <w:p w:rsidR="00390324" w:rsidRDefault="00390324" w:rsidP="00390324">
      <w:pPr>
        <w:spacing w:after="0" w:line="240" w:lineRule="auto"/>
      </w:pPr>
    </w:p>
    <w:tbl>
      <w:tblPr>
        <w:tblStyle w:val="TableGrid"/>
        <w:tblW w:w="0" w:type="auto"/>
        <w:tblLook w:val="04A0" w:firstRow="1" w:lastRow="0" w:firstColumn="1" w:lastColumn="0" w:noHBand="0" w:noVBand="1"/>
      </w:tblPr>
      <w:tblGrid>
        <w:gridCol w:w="561"/>
        <w:gridCol w:w="561"/>
        <w:gridCol w:w="561"/>
        <w:gridCol w:w="562"/>
        <w:gridCol w:w="7105"/>
      </w:tblGrid>
      <w:tr w:rsidR="00390324" w:rsidRPr="00E45DB1" w:rsidTr="00102C30">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CS</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TC</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CT</w:t>
            </w:r>
          </w:p>
        </w:tc>
        <w:tc>
          <w:tcPr>
            <w:tcW w:w="562"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YO</w:t>
            </w:r>
          </w:p>
        </w:tc>
        <w:tc>
          <w:tcPr>
            <w:tcW w:w="7105" w:type="dxa"/>
            <w:shd w:val="clear" w:color="auto" w:fill="DEEAF6" w:themeFill="accent1" w:themeFillTint="33"/>
          </w:tcPr>
          <w:p w:rsidR="00390324" w:rsidRPr="00E45DB1" w:rsidRDefault="00390324" w:rsidP="00102C30">
            <w:pPr>
              <w:rPr>
                <w:b/>
                <w:sz w:val="18"/>
                <w:szCs w:val="18"/>
              </w:rPr>
            </w:pPr>
            <w:r>
              <w:rPr>
                <w:b/>
                <w:sz w:val="18"/>
                <w:szCs w:val="18"/>
              </w:rPr>
              <w:t>Item</w:t>
            </w:r>
          </w:p>
        </w:tc>
      </w:tr>
      <w:tr w:rsidR="00390324" w:rsidRPr="00E45DB1" w:rsidTr="00390324">
        <w:trPr>
          <w:trHeight w:val="287"/>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390324" w:rsidP="00102C30">
            <w:pPr>
              <w:rPr>
                <w:sz w:val="18"/>
                <w:szCs w:val="18"/>
              </w:rPr>
            </w:pPr>
            <w:proofErr w:type="gramStart"/>
            <w:r w:rsidRPr="00390324">
              <w:rPr>
                <w:sz w:val="18"/>
                <w:szCs w:val="18"/>
              </w:rPr>
              <w:t>connect</w:t>
            </w:r>
            <w:proofErr w:type="gramEnd"/>
            <w:r w:rsidRPr="00390324">
              <w:rPr>
                <w:sz w:val="18"/>
                <w:szCs w:val="18"/>
              </w:rPr>
              <w:t xml:space="preserve"> content knowledge to LOCAL issues in his or her teaching.</w:t>
            </w:r>
            <w:r>
              <w:rPr>
                <w:sz w:val="18"/>
                <w:szCs w:val="18"/>
              </w:rPr>
              <w:t xml:space="preserve"> (3.1)</w:t>
            </w:r>
          </w:p>
        </w:tc>
      </w:tr>
      <w:tr w:rsidR="00390324" w:rsidRPr="00E45DB1" w:rsidTr="00102C30">
        <w:trPr>
          <w:trHeight w:val="323"/>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390324" w:rsidP="00102C30">
            <w:pPr>
              <w:rPr>
                <w:sz w:val="18"/>
                <w:szCs w:val="18"/>
              </w:rPr>
            </w:pPr>
            <w:proofErr w:type="gramStart"/>
            <w:r w:rsidRPr="00390324">
              <w:rPr>
                <w:sz w:val="18"/>
                <w:szCs w:val="18"/>
              </w:rPr>
              <w:t>connect</w:t>
            </w:r>
            <w:proofErr w:type="gramEnd"/>
            <w:r w:rsidRPr="00390324">
              <w:rPr>
                <w:sz w:val="18"/>
                <w:szCs w:val="18"/>
              </w:rPr>
              <w:t xml:space="preserve"> content knowledge to GLOBAL issues in his or her teaching.</w:t>
            </w:r>
            <w:r>
              <w:rPr>
                <w:sz w:val="18"/>
                <w:szCs w:val="18"/>
              </w:rPr>
              <w:t xml:space="preserve"> (3.2)</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390324" w:rsidP="00102C30">
            <w:pPr>
              <w:rPr>
                <w:sz w:val="18"/>
                <w:szCs w:val="18"/>
              </w:rPr>
            </w:pPr>
            <w:proofErr w:type="gramStart"/>
            <w:r w:rsidRPr="00390324">
              <w:rPr>
                <w:sz w:val="18"/>
                <w:szCs w:val="18"/>
              </w:rPr>
              <w:t>develop</w:t>
            </w:r>
            <w:proofErr w:type="gramEnd"/>
            <w:r w:rsidRPr="00390324">
              <w:rPr>
                <w:sz w:val="18"/>
                <w:szCs w:val="18"/>
              </w:rPr>
              <w:t xml:space="preserve"> meaningful learning experiences to help students apply content knowledge to real world problems</w:t>
            </w:r>
            <w:r>
              <w:rPr>
                <w:sz w:val="18"/>
                <w:szCs w:val="18"/>
              </w:rPr>
              <w:t>. (3.3)</w:t>
            </w:r>
          </w:p>
        </w:tc>
      </w:tr>
      <w:tr w:rsidR="00390324" w:rsidRPr="00E45DB1" w:rsidTr="00390324">
        <w:trPr>
          <w:trHeight w:val="287"/>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p>
        </w:tc>
        <w:tc>
          <w:tcPr>
            <w:tcW w:w="7105" w:type="dxa"/>
            <w:vAlign w:val="center"/>
          </w:tcPr>
          <w:p w:rsidR="00390324" w:rsidRPr="00E45DB1" w:rsidRDefault="00390324" w:rsidP="00102C30">
            <w:pPr>
              <w:rPr>
                <w:sz w:val="18"/>
                <w:szCs w:val="18"/>
              </w:rPr>
            </w:pPr>
            <w:proofErr w:type="gramStart"/>
            <w:r w:rsidRPr="00390324">
              <w:rPr>
                <w:sz w:val="18"/>
                <w:szCs w:val="18"/>
              </w:rPr>
              <w:t>use</w:t>
            </w:r>
            <w:proofErr w:type="gramEnd"/>
            <w:r w:rsidRPr="00390324">
              <w:rPr>
                <w:sz w:val="18"/>
                <w:szCs w:val="18"/>
              </w:rPr>
              <w:t xml:space="preserve"> content knowledge to help students solve real-world problems</w:t>
            </w:r>
            <w:r w:rsidRPr="00662E7D">
              <w:rPr>
                <w:sz w:val="18"/>
                <w:szCs w:val="18"/>
              </w:rPr>
              <w:t>.</w:t>
            </w:r>
            <w:r>
              <w:rPr>
                <w:sz w:val="18"/>
                <w:szCs w:val="18"/>
              </w:rPr>
              <w:t xml:space="preserve"> (3.4)</w:t>
            </w:r>
          </w:p>
        </w:tc>
      </w:tr>
    </w:tbl>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Pr="00662E7D" w:rsidRDefault="00390324" w:rsidP="00390324">
      <w:pPr>
        <w:spacing w:after="0" w:line="240" w:lineRule="auto"/>
        <w:rPr>
          <w:b/>
          <w:sz w:val="24"/>
          <w:szCs w:val="24"/>
        </w:rPr>
      </w:pPr>
      <w:r>
        <w:rPr>
          <w:b/>
          <w:sz w:val="24"/>
          <w:szCs w:val="24"/>
        </w:rPr>
        <w:lastRenderedPageBreak/>
        <w:t>4. USING TECHNOLOGY TO MAXIMIZE STUDENT LEARNING</w:t>
      </w:r>
    </w:p>
    <w:p w:rsidR="00390324" w:rsidRPr="00E45DB1" w:rsidRDefault="00390324" w:rsidP="00390324">
      <w:pPr>
        <w:spacing w:after="0" w:line="240" w:lineRule="auto"/>
        <w:rPr>
          <w:b/>
        </w:rPr>
      </w:pPr>
    </w:p>
    <w:tbl>
      <w:tblPr>
        <w:tblStyle w:val="TableGrid"/>
        <w:tblW w:w="0" w:type="auto"/>
        <w:tblLook w:val="04A0" w:firstRow="1" w:lastRow="0" w:firstColumn="1" w:lastColumn="0" w:noHBand="0" w:noVBand="1"/>
      </w:tblPr>
      <w:tblGrid>
        <w:gridCol w:w="561"/>
        <w:gridCol w:w="561"/>
        <w:gridCol w:w="561"/>
        <w:gridCol w:w="562"/>
        <w:gridCol w:w="7105"/>
      </w:tblGrid>
      <w:tr w:rsidR="00390324" w:rsidRPr="00E45DB1" w:rsidTr="00102C30">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CS</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TC</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CT</w:t>
            </w:r>
          </w:p>
        </w:tc>
        <w:tc>
          <w:tcPr>
            <w:tcW w:w="562"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YO</w:t>
            </w:r>
          </w:p>
        </w:tc>
        <w:tc>
          <w:tcPr>
            <w:tcW w:w="7105" w:type="dxa"/>
            <w:shd w:val="clear" w:color="auto" w:fill="DEEAF6" w:themeFill="accent1" w:themeFillTint="33"/>
          </w:tcPr>
          <w:p w:rsidR="00390324" w:rsidRPr="00E45DB1" w:rsidRDefault="00390324" w:rsidP="00102C30">
            <w:pPr>
              <w:rPr>
                <w:b/>
                <w:sz w:val="18"/>
                <w:szCs w:val="18"/>
              </w:rPr>
            </w:pPr>
            <w:r w:rsidRPr="00E45DB1">
              <w:rPr>
                <w:b/>
                <w:sz w:val="18"/>
                <w:szCs w:val="18"/>
              </w:rPr>
              <w:t>Prompt and Stem</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390324" w:rsidP="00102C30">
            <w:pPr>
              <w:rPr>
                <w:sz w:val="18"/>
                <w:szCs w:val="18"/>
              </w:rPr>
            </w:pPr>
            <w:r w:rsidRPr="00390324">
              <w:rPr>
                <w:sz w:val="18"/>
                <w:szCs w:val="18"/>
              </w:rPr>
              <w:t>This question set asks about your observations regarding the candidate's abilities in USING TECHNOLOGY TO MAXIMIZE STUDENT LEARNING.</w:t>
            </w:r>
            <w:r>
              <w:rPr>
                <w:sz w:val="18"/>
                <w:szCs w:val="18"/>
              </w:rPr>
              <w:t xml:space="preserve"> </w:t>
            </w:r>
            <w:r w:rsidRPr="00390324">
              <w:rPr>
                <w:sz w:val="18"/>
                <w:szCs w:val="18"/>
              </w:rPr>
              <w:t>Think about how the candidate used technology tools to organize the classroom, deliver instruction, assess student learning and his or her own teaching, and communicate with students, colleagues, and parents.</w:t>
            </w:r>
            <w:r>
              <w:rPr>
                <w:sz w:val="18"/>
                <w:szCs w:val="18"/>
              </w:rPr>
              <w:t xml:space="preserve"> </w:t>
            </w:r>
            <w:r w:rsidRPr="00390324">
              <w:rPr>
                <w:sz w:val="18"/>
                <w:szCs w:val="18"/>
              </w:rPr>
              <w:t>I observed that the candidate would frequently...</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390324" w:rsidP="00102C30">
            <w:pPr>
              <w:rPr>
                <w:sz w:val="18"/>
                <w:szCs w:val="18"/>
              </w:rPr>
            </w:pPr>
            <w:r w:rsidRPr="00390324">
              <w:rPr>
                <w:sz w:val="18"/>
                <w:szCs w:val="18"/>
              </w:rPr>
              <w:t>This question set asks about your preparation in USING TECHNOLOGY TO MAXIMIZE STUDENT LEARNING.</w:t>
            </w:r>
            <w:r>
              <w:rPr>
                <w:sz w:val="18"/>
                <w:szCs w:val="18"/>
              </w:rPr>
              <w:t xml:space="preserve"> </w:t>
            </w:r>
            <w:r w:rsidRPr="00390324">
              <w:rPr>
                <w:sz w:val="18"/>
                <w:szCs w:val="18"/>
              </w:rPr>
              <w:t>Think about how you were prepared to use technology tools to organize a classroom, deliver instruction, assess student learning and your own teaching, and communicate with students, colleagues, and parents.</w:t>
            </w:r>
            <w:r>
              <w:rPr>
                <w:sz w:val="18"/>
                <w:szCs w:val="18"/>
              </w:rPr>
              <w:t xml:space="preserve"> </w:t>
            </w:r>
            <w:r w:rsidRPr="00390324">
              <w:rPr>
                <w:sz w:val="18"/>
                <w:szCs w:val="18"/>
              </w:rPr>
              <w:t>My institution prepared me to...</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390324" w:rsidP="00102C30">
            <w:pPr>
              <w:rPr>
                <w:sz w:val="18"/>
                <w:szCs w:val="18"/>
              </w:rPr>
            </w:pPr>
            <w:r w:rsidRPr="00390324">
              <w:rPr>
                <w:sz w:val="18"/>
                <w:szCs w:val="18"/>
              </w:rPr>
              <w:t>This question set asks about your observations regarding the teacher candidate's abilities in USING TECHNOLOGY TO MAXIMIZE STUDENT LEARNING.</w:t>
            </w:r>
            <w:r>
              <w:rPr>
                <w:sz w:val="18"/>
                <w:szCs w:val="18"/>
              </w:rPr>
              <w:t xml:space="preserve"> </w:t>
            </w:r>
            <w:r w:rsidRPr="00390324">
              <w:rPr>
                <w:sz w:val="18"/>
                <w:szCs w:val="18"/>
              </w:rPr>
              <w:t>Think about how the teacher candidate used technology tools to organize the classroom, deliver instruction, assess student learning and his or her own teaching, and communicate with students, colleagues, and parents.</w:t>
            </w:r>
            <w:r>
              <w:rPr>
                <w:sz w:val="18"/>
                <w:szCs w:val="18"/>
              </w:rPr>
              <w:t xml:space="preserve"> </w:t>
            </w:r>
            <w:r w:rsidRPr="00390324">
              <w:rPr>
                <w:sz w:val="18"/>
                <w:szCs w:val="18"/>
              </w:rPr>
              <w:t>I observed that the teacher candidate would frequently...</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tcPr>
          <w:p w:rsidR="00390324" w:rsidRPr="00E45DB1" w:rsidRDefault="00390324" w:rsidP="00102C30">
            <w:pPr>
              <w:rPr>
                <w:sz w:val="18"/>
                <w:szCs w:val="18"/>
              </w:rPr>
            </w:pPr>
            <w:r w:rsidRPr="00390324">
              <w:rPr>
                <w:sz w:val="18"/>
                <w:szCs w:val="18"/>
              </w:rPr>
              <w:t>This question set asks about your preparation in USING TECHNOLOGY TO MAXIMIZE STUDENT LEARNING.</w:t>
            </w:r>
            <w:r>
              <w:rPr>
                <w:sz w:val="18"/>
                <w:szCs w:val="18"/>
              </w:rPr>
              <w:t xml:space="preserve"> </w:t>
            </w:r>
            <w:r w:rsidRPr="00390324">
              <w:rPr>
                <w:sz w:val="18"/>
                <w:szCs w:val="18"/>
              </w:rPr>
              <w:t>Think about how you were prepared to use technology tools to organize a classroom, deliver instruction, assess student learning and your own teaching, and communicate with students, colleagues, and parents/guardians.</w:t>
            </w:r>
            <w:r>
              <w:rPr>
                <w:sz w:val="18"/>
                <w:szCs w:val="18"/>
              </w:rPr>
              <w:t xml:space="preserve"> </w:t>
            </w:r>
            <w:r w:rsidRPr="00390324">
              <w:rPr>
                <w:sz w:val="18"/>
                <w:szCs w:val="18"/>
              </w:rPr>
              <w:t>In retrospect, my college/university prepared me to...</w:t>
            </w:r>
          </w:p>
        </w:tc>
      </w:tr>
    </w:tbl>
    <w:p w:rsidR="00390324" w:rsidRDefault="00390324" w:rsidP="00390324">
      <w:pPr>
        <w:spacing w:after="0" w:line="240" w:lineRule="auto"/>
      </w:pPr>
    </w:p>
    <w:tbl>
      <w:tblPr>
        <w:tblStyle w:val="TableGrid"/>
        <w:tblW w:w="0" w:type="auto"/>
        <w:tblLook w:val="04A0" w:firstRow="1" w:lastRow="0" w:firstColumn="1" w:lastColumn="0" w:noHBand="0" w:noVBand="1"/>
      </w:tblPr>
      <w:tblGrid>
        <w:gridCol w:w="561"/>
        <w:gridCol w:w="561"/>
        <w:gridCol w:w="561"/>
        <w:gridCol w:w="562"/>
        <w:gridCol w:w="7105"/>
      </w:tblGrid>
      <w:tr w:rsidR="00390324" w:rsidRPr="00E45DB1" w:rsidTr="00102C30">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CS</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TC</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CT</w:t>
            </w:r>
          </w:p>
        </w:tc>
        <w:tc>
          <w:tcPr>
            <w:tcW w:w="562"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YO</w:t>
            </w:r>
          </w:p>
        </w:tc>
        <w:tc>
          <w:tcPr>
            <w:tcW w:w="7105" w:type="dxa"/>
            <w:shd w:val="clear" w:color="auto" w:fill="DEEAF6" w:themeFill="accent1" w:themeFillTint="33"/>
          </w:tcPr>
          <w:p w:rsidR="00390324" w:rsidRPr="00E45DB1" w:rsidRDefault="00390324" w:rsidP="00102C30">
            <w:pPr>
              <w:rPr>
                <w:b/>
                <w:sz w:val="18"/>
                <w:szCs w:val="18"/>
              </w:rPr>
            </w:pPr>
            <w:r>
              <w:rPr>
                <w:b/>
                <w:sz w:val="18"/>
                <w:szCs w:val="18"/>
              </w:rPr>
              <w:t>Item</w:t>
            </w:r>
          </w:p>
        </w:tc>
      </w:tr>
      <w:tr w:rsidR="00390324" w:rsidRPr="00E45DB1" w:rsidTr="00390324">
        <w:trPr>
          <w:trHeight w:val="332"/>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390324" w:rsidP="00102C30">
            <w:pPr>
              <w:rPr>
                <w:sz w:val="18"/>
                <w:szCs w:val="18"/>
              </w:rPr>
            </w:pPr>
            <w:proofErr w:type="gramStart"/>
            <w:r w:rsidRPr="00390324">
              <w:rPr>
                <w:sz w:val="18"/>
                <w:szCs w:val="18"/>
              </w:rPr>
              <w:t>facilitate</w:t>
            </w:r>
            <w:proofErr w:type="gramEnd"/>
            <w:r w:rsidRPr="00390324">
              <w:rPr>
                <w:sz w:val="18"/>
                <w:szCs w:val="18"/>
              </w:rPr>
              <w:t xml:space="preserve"> the creation of digital content by students</w:t>
            </w:r>
            <w:r>
              <w:rPr>
                <w:sz w:val="18"/>
                <w:szCs w:val="18"/>
              </w:rPr>
              <w:t>. (4.1)</w:t>
            </w:r>
          </w:p>
        </w:tc>
      </w:tr>
      <w:tr w:rsidR="00390324" w:rsidRPr="00E45DB1" w:rsidTr="00102C30">
        <w:trPr>
          <w:trHeight w:val="323"/>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390324" w:rsidP="00102C30">
            <w:pPr>
              <w:rPr>
                <w:sz w:val="18"/>
                <w:szCs w:val="18"/>
              </w:rPr>
            </w:pPr>
            <w:proofErr w:type="gramStart"/>
            <w:r w:rsidRPr="00390324">
              <w:rPr>
                <w:sz w:val="18"/>
                <w:szCs w:val="18"/>
              </w:rPr>
              <w:t>create</w:t>
            </w:r>
            <w:proofErr w:type="gramEnd"/>
            <w:r w:rsidRPr="00390324">
              <w:rPr>
                <w:sz w:val="18"/>
                <w:szCs w:val="18"/>
              </w:rPr>
              <w:t xml:space="preserve"> an online learning environment for students which includes digital content, personal interaction, and assessment.</w:t>
            </w:r>
            <w:r>
              <w:rPr>
                <w:sz w:val="18"/>
                <w:szCs w:val="18"/>
              </w:rPr>
              <w:t xml:space="preserve"> (4.2)</w:t>
            </w:r>
          </w:p>
        </w:tc>
      </w:tr>
      <w:tr w:rsidR="00390324" w:rsidRPr="00E45DB1" w:rsidTr="00102C30">
        <w:trPr>
          <w:trHeight w:val="350"/>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390324" w:rsidP="00102C30">
            <w:pPr>
              <w:rPr>
                <w:sz w:val="18"/>
                <w:szCs w:val="18"/>
              </w:rPr>
            </w:pPr>
            <w:proofErr w:type="gramStart"/>
            <w:r w:rsidRPr="00390324">
              <w:rPr>
                <w:sz w:val="18"/>
                <w:szCs w:val="18"/>
              </w:rPr>
              <w:t>integrate</w:t>
            </w:r>
            <w:proofErr w:type="gramEnd"/>
            <w:r w:rsidRPr="00390324">
              <w:rPr>
                <w:sz w:val="18"/>
                <w:szCs w:val="18"/>
              </w:rPr>
              <w:t xml:space="preserve"> digital content into her or his teaching which is pedagogically effective</w:t>
            </w:r>
            <w:r>
              <w:rPr>
                <w:sz w:val="18"/>
                <w:szCs w:val="18"/>
              </w:rPr>
              <w:t>. (4.3)</w:t>
            </w:r>
          </w:p>
        </w:tc>
      </w:tr>
      <w:tr w:rsidR="00390324" w:rsidRPr="00E45DB1" w:rsidTr="00390324">
        <w:trPr>
          <w:trHeight w:val="350"/>
        </w:trPr>
        <w:tc>
          <w:tcPr>
            <w:tcW w:w="561" w:type="dxa"/>
            <w:vAlign w:val="center"/>
          </w:tcPr>
          <w:p w:rsidR="00390324" w:rsidRPr="00E45DB1" w:rsidRDefault="00390324" w:rsidP="00390324">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390324">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390324">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390324">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390324" w:rsidP="00390324">
            <w:pPr>
              <w:rPr>
                <w:sz w:val="18"/>
                <w:szCs w:val="18"/>
              </w:rPr>
            </w:pPr>
            <w:proofErr w:type="gramStart"/>
            <w:r w:rsidRPr="00390324">
              <w:rPr>
                <w:sz w:val="18"/>
                <w:szCs w:val="18"/>
              </w:rPr>
              <w:t>use</w:t>
            </w:r>
            <w:proofErr w:type="gramEnd"/>
            <w:r w:rsidRPr="00390324">
              <w:rPr>
                <w:sz w:val="18"/>
                <w:szCs w:val="18"/>
              </w:rPr>
              <w:t xml:space="preserve"> technology tools to organize the classroom, assess student learning and her or his teaching, and communicate</w:t>
            </w:r>
            <w:r>
              <w:rPr>
                <w:sz w:val="18"/>
                <w:szCs w:val="18"/>
              </w:rPr>
              <w:t>. (4.4)</w:t>
            </w:r>
          </w:p>
        </w:tc>
      </w:tr>
      <w:tr w:rsidR="00390324" w:rsidRPr="00E45DB1" w:rsidTr="00390324">
        <w:trPr>
          <w:trHeight w:val="350"/>
        </w:trPr>
        <w:tc>
          <w:tcPr>
            <w:tcW w:w="561" w:type="dxa"/>
            <w:vAlign w:val="center"/>
          </w:tcPr>
          <w:p w:rsidR="00390324" w:rsidRPr="00E45DB1" w:rsidRDefault="00390324" w:rsidP="00390324">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390324">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390324">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390324">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390324" w:rsidP="00390324">
            <w:pPr>
              <w:rPr>
                <w:sz w:val="18"/>
                <w:szCs w:val="18"/>
              </w:rPr>
            </w:pPr>
            <w:proofErr w:type="gramStart"/>
            <w:r w:rsidRPr="00390324">
              <w:rPr>
                <w:sz w:val="18"/>
                <w:szCs w:val="18"/>
              </w:rPr>
              <w:t>practice</w:t>
            </w:r>
            <w:proofErr w:type="gramEnd"/>
            <w:r w:rsidRPr="00390324">
              <w:rPr>
                <w:sz w:val="18"/>
                <w:szCs w:val="18"/>
              </w:rPr>
              <w:t xml:space="preserve"> high ethical standards in his or her use of technology.</w:t>
            </w:r>
            <w:r>
              <w:rPr>
                <w:sz w:val="18"/>
                <w:szCs w:val="18"/>
              </w:rPr>
              <w:t xml:space="preserve"> (4.5)</w:t>
            </w:r>
          </w:p>
        </w:tc>
      </w:tr>
    </w:tbl>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Default="00390324" w:rsidP="00E45DB1">
      <w:pPr>
        <w:spacing w:after="0" w:line="240" w:lineRule="auto"/>
      </w:pPr>
    </w:p>
    <w:p w:rsidR="00390324" w:rsidRPr="00662E7D" w:rsidRDefault="00390324" w:rsidP="00390324">
      <w:pPr>
        <w:spacing w:after="0" w:line="240" w:lineRule="auto"/>
        <w:rPr>
          <w:b/>
          <w:sz w:val="24"/>
          <w:szCs w:val="24"/>
        </w:rPr>
      </w:pPr>
      <w:r>
        <w:rPr>
          <w:b/>
          <w:sz w:val="24"/>
          <w:szCs w:val="24"/>
        </w:rPr>
        <w:lastRenderedPageBreak/>
        <w:t>5. ADDRESSING THE NEEDS OF SPECIAL POPULATIONS</w:t>
      </w:r>
    </w:p>
    <w:p w:rsidR="00390324" w:rsidRPr="00E45DB1" w:rsidRDefault="00390324" w:rsidP="00390324">
      <w:pPr>
        <w:spacing w:after="0" w:line="240" w:lineRule="auto"/>
        <w:rPr>
          <w:b/>
        </w:rPr>
      </w:pPr>
    </w:p>
    <w:tbl>
      <w:tblPr>
        <w:tblStyle w:val="TableGrid"/>
        <w:tblW w:w="0" w:type="auto"/>
        <w:tblLook w:val="04A0" w:firstRow="1" w:lastRow="0" w:firstColumn="1" w:lastColumn="0" w:noHBand="0" w:noVBand="1"/>
      </w:tblPr>
      <w:tblGrid>
        <w:gridCol w:w="561"/>
        <w:gridCol w:w="561"/>
        <w:gridCol w:w="561"/>
        <w:gridCol w:w="562"/>
        <w:gridCol w:w="7105"/>
      </w:tblGrid>
      <w:tr w:rsidR="00390324" w:rsidRPr="00E45DB1" w:rsidTr="00102C30">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CS</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TC</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CT</w:t>
            </w:r>
          </w:p>
        </w:tc>
        <w:tc>
          <w:tcPr>
            <w:tcW w:w="562"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YO</w:t>
            </w:r>
          </w:p>
        </w:tc>
        <w:tc>
          <w:tcPr>
            <w:tcW w:w="7105" w:type="dxa"/>
            <w:shd w:val="clear" w:color="auto" w:fill="DEEAF6" w:themeFill="accent1" w:themeFillTint="33"/>
          </w:tcPr>
          <w:p w:rsidR="00390324" w:rsidRPr="00E45DB1" w:rsidRDefault="00390324" w:rsidP="00102C30">
            <w:pPr>
              <w:rPr>
                <w:b/>
                <w:sz w:val="18"/>
                <w:szCs w:val="18"/>
              </w:rPr>
            </w:pPr>
            <w:r w:rsidRPr="00E45DB1">
              <w:rPr>
                <w:b/>
                <w:sz w:val="18"/>
                <w:szCs w:val="18"/>
              </w:rPr>
              <w:t>Prompt and Stem</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102C30" w:rsidP="00102C30">
            <w:pPr>
              <w:rPr>
                <w:sz w:val="18"/>
                <w:szCs w:val="18"/>
              </w:rPr>
            </w:pPr>
            <w:r w:rsidRPr="00102C30">
              <w:rPr>
                <w:sz w:val="18"/>
                <w:szCs w:val="18"/>
              </w:rPr>
              <w:t>This question set asks about your observations regarding the candidate's abilities in addressing the needs of SPECIAL POPULATIONS.</w:t>
            </w:r>
            <w:r>
              <w:rPr>
                <w:sz w:val="18"/>
                <w:szCs w:val="18"/>
              </w:rPr>
              <w:t xml:space="preserve"> </w:t>
            </w:r>
            <w:r w:rsidRPr="00102C30">
              <w:rPr>
                <w:sz w:val="18"/>
                <w:szCs w:val="18"/>
              </w:rPr>
              <w:t>Think about how the candidate addressed the unique learning needs and characteristics of diverse students, including English language learners, students with varying learning abilities, and students from under-represented populations and subgroups.</w:t>
            </w:r>
            <w:r>
              <w:rPr>
                <w:sz w:val="18"/>
                <w:szCs w:val="18"/>
              </w:rPr>
              <w:t xml:space="preserve"> </w:t>
            </w:r>
            <w:r w:rsidRPr="00102C30">
              <w:rPr>
                <w:sz w:val="18"/>
                <w:szCs w:val="18"/>
              </w:rPr>
              <w:t>I observed that the candidate would frequently...</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102C30" w:rsidP="00102C30">
            <w:pPr>
              <w:rPr>
                <w:sz w:val="18"/>
                <w:szCs w:val="18"/>
              </w:rPr>
            </w:pPr>
            <w:r w:rsidRPr="00102C30">
              <w:rPr>
                <w:sz w:val="18"/>
                <w:szCs w:val="18"/>
              </w:rPr>
              <w:t>This question set asks about your preparation in ADDRESSING THE NEEDS OF SPECIAL POPULATIONS.</w:t>
            </w:r>
            <w:r>
              <w:rPr>
                <w:sz w:val="18"/>
                <w:szCs w:val="18"/>
              </w:rPr>
              <w:t xml:space="preserve"> </w:t>
            </w:r>
            <w:r w:rsidRPr="00102C30">
              <w:rPr>
                <w:sz w:val="18"/>
                <w:szCs w:val="18"/>
              </w:rPr>
              <w:t>Think about how you were prepared to address the unique learning needs and characteristics of diverse students, including English language learners, students with varying learning abilities, and students from under-represented populations and subgroups.</w:t>
            </w:r>
            <w:r>
              <w:rPr>
                <w:sz w:val="18"/>
                <w:szCs w:val="18"/>
              </w:rPr>
              <w:t xml:space="preserve"> </w:t>
            </w:r>
            <w:r w:rsidRPr="00102C30">
              <w:rPr>
                <w:sz w:val="18"/>
                <w:szCs w:val="18"/>
              </w:rPr>
              <w:t>My institution prepared me to...</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p>
        </w:tc>
        <w:tc>
          <w:tcPr>
            <w:tcW w:w="7105" w:type="dxa"/>
          </w:tcPr>
          <w:p w:rsidR="00390324" w:rsidRPr="00E45DB1" w:rsidRDefault="00102C30" w:rsidP="00102C30">
            <w:pPr>
              <w:rPr>
                <w:sz w:val="18"/>
                <w:szCs w:val="18"/>
              </w:rPr>
            </w:pPr>
            <w:r w:rsidRPr="00102C30">
              <w:rPr>
                <w:sz w:val="18"/>
                <w:szCs w:val="18"/>
              </w:rPr>
              <w:t>This question set asks about your observations regarding the teacher candidate's abilities in addressing the needs of SPECIAL POPULATIONS.</w:t>
            </w:r>
            <w:r>
              <w:rPr>
                <w:sz w:val="18"/>
                <w:szCs w:val="18"/>
              </w:rPr>
              <w:t xml:space="preserve"> </w:t>
            </w:r>
            <w:r w:rsidRPr="00102C30">
              <w:rPr>
                <w:sz w:val="18"/>
                <w:szCs w:val="18"/>
              </w:rPr>
              <w:t>Think about how the teacher candidate addressed the unique learning needs and characteristics of diverse students, including English language learners, students with varying learning abilities, and students from under-represented populations and subgroups.</w:t>
            </w:r>
            <w:r>
              <w:rPr>
                <w:sz w:val="18"/>
                <w:szCs w:val="18"/>
              </w:rPr>
              <w:t xml:space="preserve"> </w:t>
            </w:r>
            <w:r w:rsidRPr="00102C30">
              <w:rPr>
                <w:sz w:val="18"/>
                <w:szCs w:val="18"/>
              </w:rPr>
              <w:t>I observed that the teacher candidate would frequently...</w:t>
            </w:r>
          </w:p>
        </w:tc>
      </w:tr>
      <w:tr w:rsidR="00390324" w:rsidRPr="00E45DB1" w:rsidTr="00102C30">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1" w:type="dxa"/>
            <w:vAlign w:val="center"/>
          </w:tcPr>
          <w:p w:rsidR="00390324" w:rsidRPr="00E45DB1" w:rsidRDefault="00390324" w:rsidP="00102C30">
            <w:pPr>
              <w:jc w:val="center"/>
              <w:rPr>
                <w:rFonts w:ascii="Wingdings 2" w:hAnsi="Wingdings 2"/>
                <w:sz w:val="20"/>
                <w:szCs w:val="20"/>
              </w:rPr>
            </w:pP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tcPr>
          <w:p w:rsidR="00390324" w:rsidRPr="00E45DB1" w:rsidRDefault="00102C30" w:rsidP="00102C30">
            <w:pPr>
              <w:rPr>
                <w:sz w:val="18"/>
                <w:szCs w:val="18"/>
              </w:rPr>
            </w:pPr>
            <w:r w:rsidRPr="00102C30">
              <w:rPr>
                <w:sz w:val="18"/>
                <w:szCs w:val="18"/>
              </w:rPr>
              <w:t>This question set asks about your preparation in ADDRESSING THE NEEDS OF SPECIAL POPULATIONS</w:t>
            </w:r>
            <w:r>
              <w:rPr>
                <w:sz w:val="18"/>
                <w:szCs w:val="18"/>
              </w:rPr>
              <w:t xml:space="preserve"> </w:t>
            </w:r>
            <w:r w:rsidRPr="00102C30">
              <w:rPr>
                <w:sz w:val="18"/>
                <w:szCs w:val="18"/>
              </w:rPr>
              <w:t>.For this section, please think about how you were prepared to address the unique learning needs and characteristics of diverse students, including English language learners, students with varying learning abilities, and students from under-represented populations and subgroups.</w:t>
            </w:r>
            <w:r>
              <w:rPr>
                <w:sz w:val="18"/>
                <w:szCs w:val="18"/>
              </w:rPr>
              <w:t xml:space="preserve"> </w:t>
            </w:r>
            <w:r w:rsidRPr="00102C30">
              <w:rPr>
                <w:sz w:val="18"/>
                <w:szCs w:val="18"/>
              </w:rPr>
              <w:t>In retrospect, my college/university prepared me to...</w:t>
            </w:r>
          </w:p>
        </w:tc>
      </w:tr>
    </w:tbl>
    <w:p w:rsidR="00390324" w:rsidRDefault="00390324" w:rsidP="00390324">
      <w:pPr>
        <w:spacing w:after="0" w:line="240" w:lineRule="auto"/>
      </w:pPr>
    </w:p>
    <w:tbl>
      <w:tblPr>
        <w:tblStyle w:val="TableGrid"/>
        <w:tblW w:w="0" w:type="auto"/>
        <w:tblLook w:val="04A0" w:firstRow="1" w:lastRow="0" w:firstColumn="1" w:lastColumn="0" w:noHBand="0" w:noVBand="1"/>
      </w:tblPr>
      <w:tblGrid>
        <w:gridCol w:w="561"/>
        <w:gridCol w:w="561"/>
        <w:gridCol w:w="561"/>
        <w:gridCol w:w="562"/>
        <w:gridCol w:w="7105"/>
      </w:tblGrid>
      <w:tr w:rsidR="00390324" w:rsidRPr="00E45DB1" w:rsidTr="00102C30">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CS</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TC</w:t>
            </w:r>
          </w:p>
        </w:tc>
        <w:tc>
          <w:tcPr>
            <w:tcW w:w="561"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CT</w:t>
            </w:r>
          </w:p>
        </w:tc>
        <w:tc>
          <w:tcPr>
            <w:tcW w:w="562" w:type="dxa"/>
            <w:shd w:val="clear" w:color="auto" w:fill="DEEAF6" w:themeFill="accent1" w:themeFillTint="33"/>
          </w:tcPr>
          <w:p w:rsidR="00390324" w:rsidRPr="00E45DB1" w:rsidRDefault="00390324" w:rsidP="00102C30">
            <w:pPr>
              <w:jc w:val="center"/>
              <w:rPr>
                <w:b/>
                <w:sz w:val="18"/>
                <w:szCs w:val="18"/>
              </w:rPr>
            </w:pPr>
            <w:r w:rsidRPr="00E45DB1">
              <w:rPr>
                <w:b/>
                <w:sz w:val="18"/>
                <w:szCs w:val="18"/>
              </w:rPr>
              <w:t>YO</w:t>
            </w:r>
          </w:p>
        </w:tc>
        <w:tc>
          <w:tcPr>
            <w:tcW w:w="7105" w:type="dxa"/>
            <w:shd w:val="clear" w:color="auto" w:fill="DEEAF6" w:themeFill="accent1" w:themeFillTint="33"/>
          </w:tcPr>
          <w:p w:rsidR="00390324" w:rsidRPr="00E45DB1" w:rsidRDefault="00390324" w:rsidP="00102C30">
            <w:pPr>
              <w:rPr>
                <w:b/>
                <w:sz w:val="18"/>
                <w:szCs w:val="18"/>
              </w:rPr>
            </w:pPr>
            <w:r>
              <w:rPr>
                <w:b/>
                <w:sz w:val="18"/>
                <w:szCs w:val="18"/>
              </w:rPr>
              <w:t>Item</w:t>
            </w:r>
          </w:p>
        </w:tc>
      </w:tr>
      <w:tr w:rsidR="00390324" w:rsidRPr="00E45DB1" w:rsidTr="00102C30">
        <w:trPr>
          <w:trHeight w:val="332"/>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102C30" w:rsidP="00102C30">
            <w:pPr>
              <w:rPr>
                <w:sz w:val="18"/>
                <w:szCs w:val="18"/>
              </w:rPr>
            </w:pPr>
            <w:proofErr w:type="gramStart"/>
            <w:r w:rsidRPr="00102C30">
              <w:rPr>
                <w:sz w:val="18"/>
                <w:szCs w:val="18"/>
              </w:rPr>
              <w:t>adapt</w:t>
            </w:r>
            <w:proofErr w:type="gramEnd"/>
            <w:r w:rsidRPr="00102C30">
              <w:rPr>
                <w:sz w:val="18"/>
                <w:szCs w:val="18"/>
              </w:rPr>
              <w:t xml:space="preserve"> instructional strategies and resources to support students from diverse cultural and ethnic backgrounds.</w:t>
            </w:r>
            <w:r>
              <w:rPr>
                <w:sz w:val="18"/>
                <w:szCs w:val="18"/>
              </w:rPr>
              <w:t xml:space="preserve"> (5.1)</w:t>
            </w:r>
          </w:p>
        </w:tc>
      </w:tr>
      <w:tr w:rsidR="00390324" w:rsidRPr="00E45DB1" w:rsidTr="00102C30">
        <w:trPr>
          <w:trHeight w:val="323"/>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102C30" w:rsidP="00102C30">
            <w:pPr>
              <w:rPr>
                <w:sz w:val="18"/>
                <w:szCs w:val="18"/>
              </w:rPr>
            </w:pPr>
            <w:proofErr w:type="gramStart"/>
            <w:r w:rsidRPr="00102C30">
              <w:rPr>
                <w:sz w:val="18"/>
                <w:szCs w:val="18"/>
              </w:rPr>
              <w:t>adapt</w:t>
            </w:r>
            <w:proofErr w:type="gramEnd"/>
            <w:r w:rsidRPr="00102C30">
              <w:rPr>
                <w:sz w:val="18"/>
                <w:szCs w:val="18"/>
              </w:rPr>
              <w:t xml:space="preserve"> instructional strategies and resources to support English language learners</w:t>
            </w:r>
            <w:r>
              <w:rPr>
                <w:sz w:val="18"/>
                <w:szCs w:val="18"/>
              </w:rPr>
              <w:t>. (5.2)</w:t>
            </w:r>
          </w:p>
        </w:tc>
      </w:tr>
      <w:tr w:rsidR="00390324" w:rsidRPr="00E45DB1" w:rsidTr="00102C30">
        <w:trPr>
          <w:trHeight w:val="350"/>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102C30" w:rsidP="00102C30">
            <w:pPr>
              <w:rPr>
                <w:sz w:val="18"/>
                <w:szCs w:val="18"/>
              </w:rPr>
            </w:pPr>
            <w:proofErr w:type="gramStart"/>
            <w:r w:rsidRPr="00102C30">
              <w:rPr>
                <w:sz w:val="18"/>
                <w:szCs w:val="18"/>
              </w:rPr>
              <w:t>apply</w:t>
            </w:r>
            <w:proofErr w:type="gramEnd"/>
            <w:r w:rsidRPr="00102C30">
              <w:rPr>
                <w:sz w:val="18"/>
                <w:szCs w:val="18"/>
              </w:rPr>
              <w:t xml:space="preserve"> modifications and accommodations based on legal requirements for supporting English language learners</w:t>
            </w:r>
            <w:r>
              <w:rPr>
                <w:sz w:val="18"/>
                <w:szCs w:val="18"/>
              </w:rPr>
              <w:t>. (5.3)</w:t>
            </w:r>
          </w:p>
        </w:tc>
      </w:tr>
      <w:tr w:rsidR="00390324" w:rsidRPr="00E45DB1" w:rsidTr="00102C30">
        <w:trPr>
          <w:trHeight w:val="350"/>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102C30" w:rsidP="00102C30">
            <w:pPr>
              <w:rPr>
                <w:sz w:val="18"/>
                <w:szCs w:val="18"/>
              </w:rPr>
            </w:pPr>
            <w:proofErr w:type="gramStart"/>
            <w:r w:rsidRPr="00102C30">
              <w:rPr>
                <w:sz w:val="18"/>
                <w:szCs w:val="18"/>
              </w:rPr>
              <w:t>apply</w:t>
            </w:r>
            <w:proofErr w:type="gramEnd"/>
            <w:r w:rsidRPr="00102C30">
              <w:rPr>
                <w:sz w:val="18"/>
                <w:szCs w:val="18"/>
              </w:rPr>
              <w:t xml:space="preserve"> modifications and accommodations based on Individualized Education Programs (IEPs).</w:t>
            </w:r>
            <w:r>
              <w:rPr>
                <w:sz w:val="18"/>
                <w:szCs w:val="18"/>
              </w:rPr>
              <w:t xml:space="preserve"> (5.4)</w:t>
            </w:r>
          </w:p>
        </w:tc>
      </w:tr>
      <w:tr w:rsidR="00390324" w:rsidRPr="00E45DB1" w:rsidTr="00102C30">
        <w:trPr>
          <w:trHeight w:val="350"/>
        </w:trPr>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390324" w:rsidRPr="00E45DB1" w:rsidRDefault="00390324"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390324" w:rsidRPr="00E45DB1" w:rsidRDefault="00102C30" w:rsidP="00102C30">
            <w:pPr>
              <w:rPr>
                <w:sz w:val="18"/>
                <w:szCs w:val="18"/>
              </w:rPr>
            </w:pPr>
            <w:proofErr w:type="gramStart"/>
            <w:r w:rsidRPr="00102C30">
              <w:rPr>
                <w:sz w:val="18"/>
                <w:szCs w:val="18"/>
              </w:rPr>
              <w:t>adapt</w:t>
            </w:r>
            <w:proofErr w:type="gramEnd"/>
            <w:r w:rsidRPr="00102C30">
              <w:rPr>
                <w:sz w:val="18"/>
                <w:szCs w:val="18"/>
              </w:rPr>
              <w:t xml:space="preserve"> instructional strategies and resources to support students with varying learning abilities (e.g., special education students, gifted and talented students, and students with disabilities).</w:t>
            </w:r>
            <w:r>
              <w:rPr>
                <w:sz w:val="18"/>
                <w:szCs w:val="18"/>
              </w:rPr>
              <w:t xml:space="preserve"> (5.5)</w:t>
            </w:r>
          </w:p>
        </w:tc>
      </w:tr>
    </w:tbl>
    <w:p w:rsidR="00390324" w:rsidRDefault="00390324"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Pr="00662E7D" w:rsidRDefault="00102C30" w:rsidP="00102C30">
      <w:pPr>
        <w:spacing w:after="0" w:line="240" w:lineRule="auto"/>
        <w:rPr>
          <w:b/>
          <w:sz w:val="24"/>
          <w:szCs w:val="24"/>
        </w:rPr>
      </w:pPr>
      <w:r>
        <w:rPr>
          <w:b/>
          <w:sz w:val="24"/>
          <w:szCs w:val="24"/>
        </w:rPr>
        <w:lastRenderedPageBreak/>
        <w:t>6. ORGANIZING THE LEARNING ENVIRONMENT</w:t>
      </w:r>
    </w:p>
    <w:p w:rsidR="00102C30" w:rsidRPr="00E45DB1" w:rsidRDefault="00102C30" w:rsidP="00102C30">
      <w:pPr>
        <w:spacing w:after="0" w:line="240" w:lineRule="auto"/>
        <w:rPr>
          <w:b/>
        </w:rPr>
      </w:pPr>
    </w:p>
    <w:tbl>
      <w:tblPr>
        <w:tblStyle w:val="TableGrid"/>
        <w:tblW w:w="0" w:type="auto"/>
        <w:tblLook w:val="04A0" w:firstRow="1" w:lastRow="0" w:firstColumn="1" w:lastColumn="0" w:noHBand="0" w:noVBand="1"/>
      </w:tblPr>
      <w:tblGrid>
        <w:gridCol w:w="561"/>
        <w:gridCol w:w="561"/>
        <w:gridCol w:w="561"/>
        <w:gridCol w:w="562"/>
        <w:gridCol w:w="7105"/>
      </w:tblGrid>
      <w:tr w:rsidR="00102C30" w:rsidRPr="00E45DB1" w:rsidTr="00102C30">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CS</w:t>
            </w:r>
          </w:p>
        </w:tc>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TC</w:t>
            </w:r>
          </w:p>
        </w:tc>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CT</w:t>
            </w:r>
          </w:p>
        </w:tc>
        <w:tc>
          <w:tcPr>
            <w:tcW w:w="562"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YO</w:t>
            </w:r>
          </w:p>
        </w:tc>
        <w:tc>
          <w:tcPr>
            <w:tcW w:w="7105" w:type="dxa"/>
            <w:shd w:val="clear" w:color="auto" w:fill="DEEAF6" w:themeFill="accent1" w:themeFillTint="33"/>
          </w:tcPr>
          <w:p w:rsidR="00102C30" w:rsidRPr="00E45DB1" w:rsidRDefault="00102C30" w:rsidP="00102C30">
            <w:pPr>
              <w:rPr>
                <w:b/>
                <w:sz w:val="18"/>
                <w:szCs w:val="18"/>
              </w:rPr>
            </w:pPr>
            <w:r w:rsidRPr="00E45DB1">
              <w:rPr>
                <w:b/>
                <w:sz w:val="18"/>
                <w:szCs w:val="18"/>
              </w:rPr>
              <w:t>Prompt and Stem</w:t>
            </w:r>
          </w:p>
        </w:tc>
      </w:tr>
      <w:tr w:rsidR="00102C30" w:rsidRPr="00E45DB1" w:rsidTr="00102C30">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p>
        </w:tc>
        <w:tc>
          <w:tcPr>
            <w:tcW w:w="562" w:type="dxa"/>
            <w:vAlign w:val="center"/>
          </w:tcPr>
          <w:p w:rsidR="00102C30" w:rsidRPr="00E45DB1" w:rsidRDefault="00102C30" w:rsidP="00102C30">
            <w:pPr>
              <w:jc w:val="center"/>
              <w:rPr>
                <w:rFonts w:ascii="Wingdings 2" w:hAnsi="Wingdings 2"/>
                <w:sz w:val="20"/>
                <w:szCs w:val="20"/>
              </w:rPr>
            </w:pPr>
          </w:p>
        </w:tc>
        <w:tc>
          <w:tcPr>
            <w:tcW w:w="7105" w:type="dxa"/>
          </w:tcPr>
          <w:p w:rsidR="00102C30" w:rsidRPr="00E45DB1" w:rsidRDefault="00102C30" w:rsidP="00102C30">
            <w:pPr>
              <w:rPr>
                <w:sz w:val="18"/>
                <w:szCs w:val="18"/>
              </w:rPr>
            </w:pPr>
            <w:r w:rsidRPr="00102C30">
              <w:rPr>
                <w:sz w:val="18"/>
                <w:szCs w:val="18"/>
              </w:rPr>
              <w:t>This question set asks about your observations regarding the candidate's abilities in ORGANIZING A SUPPORTIVE LEARNING ENVIRONMENT.</w:t>
            </w:r>
            <w:r>
              <w:rPr>
                <w:sz w:val="18"/>
                <w:szCs w:val="18"/>
              </w:rPr>
              <w:t xml:space="preserve"> </w:t>
            </w:r>
            <w:r w:rsidRPr="00102C30">
              <w:rPr>
                <w:sz w:val="18"/>
                <w:szCs w:val="18"/>
              </w:rPr>
              <w:t>Think about how the candidate created a learning environment which supported individual and collaborative learning, positive social interaction, and active engagement in learning.</w:t>
            </w:r>
            <w:r>
              <w:rPr>
                <w:sz w:val="18"/>
                <w:szCs w:val="18"/>
              </w:rPr>
              <w:t xml:space="preserve"> </w:t>
            </w:r>
            <w:r w:rsidRPr="00102C30">
              <w:rPr>
                <w:sz w:val="18"/>
                <w:szCs w:val="18"/>
              </w:rPr>
              <w:t>I observed that the candidate would frequently...</w:t>
            </w:r>
          </w:p>
        </w:tc>
      </w:tr>
      <w:tr w:rsidR="00102C30" w:rsidRPr="00E45DB1" w:rsidTr="00102C30">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p>
        </w:tc>
        <w:tc>
          <w:tcPr>
            <w:tcW w:w="562" w:type="dxa"/>
            <w:vAlign w:val="center"/>
          </w:tcPr>
          <w:p w:rsidR="00102C30" w:rsidRPr="00E45DB1" w:rsidRDefault="00102C30" w:rsidP="00102C30">
            <w:pPr>
              <w:jc w:val="center"/>
              <w:rPr>
                <w:rFonts w:ascii="Wingdings 2" w:hAnsi="Wingdings 2"/>
                <w:sz w:val="20"/>
                <w:szCs w:val="20"/>
              </w:rPr>
            </w:pPr>
          </w:p>
        </w:tc>
        <w:tc>
          <w:tcPr>
            <w:tcW w:w="7105" w:type="dxa"/>
          </w:tcPr>
          <w:p w:rsidR="00102C30" w:rsidRPr="00E45DB1" w:rsidRDefault="00102C30" w:rsidP="00102C30">
            <w:pPr>
              <w:rPr>
                <w:sz w:val="18"/>
                <w:szCs w:val="18"/>
              </w:rPr>
            </w:pPr>
            <w:r w:rsidRPr="00102C30">
              <w:rPr>
                <w:sz w:val="18"/>
                <w:szCs w:val="18"/>
              </w:rPr>
              <w:t>This question set asks about your preparation in ORGANIZING THE LEARNING ENVIRONMENT.   Think about how you were prepared to create learning environments which support individual and collaborative learning, positive social interaction, and active engagement in learning.  My institution prepared me to...</w:t>
            </w:r>
          </w:p>
        </w:tc>
      </w:tr>
      <w:tr w:rsidR="00102C30" w:rsidRPr="00E45DB1" w:rsidTr="00102C30">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102C30" w:rsidRPr="00E45DB1" w:rsidRDefault="00102C30" w:rsidP="00102C30">
            <w:pPr>
              <w:jc w:val="center"/>
              <w:rPr>
                <w:rFonts w:ascii="Wingdings 2" w:hAnsi="Wingdings 2"/>
                <w:sz w:val="20"/>
                <w:szCs w:val="20"/>
              </w:rPr>
            </w:pPr>
          </w:p>
        </w:tc>
        <w:tc>
          <w:tcPr>
            <w:tcW w:w="7105" w:type="dxa"/>
          </w:tcPr>
          <w:p w:rsidR="00102C30" w:rsidRPr="00E45DB1" w:rsidRDefault="00102C30" w:rsidP="00102C30">
            <w:pPr>
              <w:rPr>
                <w:sz w:val="18"/>
                <w:szCs w:val="18"/>
              </w:rPr>
            </w:pPr>
            <w:r w:rsidRPr="00102C30">
              <w:rPr>
                <w:sz w:val="18"/>
                <w:szCs w:val="18"/>
              </w:rPr>
              <w:t>This question set asks about your observations regarding the teacher candidate's abilities in ORGANIZING A SUPPORTIVE LEARNING ENVIRONMENT.</w:t>
            </w:r>
            <w:r>
              <w:rPr>
                <w:sz w:val="18"/>
                <w:szCs w:val="18"/>
              </w:rPr>
              <w:t xml:space="preserve"> </w:t>
            </w:r>
            <w:r w:rsidRPr="00102C30">
              <w:rPr>
                <w:sz w:val="18"/>
                <w:szCs w:val="18"/>
              </w:rPr>
              <w:t>Think about how the teacher candidate created a learning environment which supported individual and collaborative learning, positive social interaction, and active engagement in learning.</w:t>
            </w:r>
            <w:r>
              <w:rPr>
                <w:sz w:val="18"/>
                <w:szCs w:val="18"/>
              </w:rPr>
              <w:t xml:space="preserve"> </w:t>
            </w:r>
            <w:r w:rsidRPr="00102C30">
              <w:rPr>
                <w:sz w:val="18"/>
                <w:szCs w:val="18"/>
              </w:rPr>
              <w:t>I observed that the teacher candidate would frequently...</w:t>
            </w:r>
          </w:p>
        </w:tc>
      </w:tr>
      <w:tr w:rsidR="00102C30" w:rsidRPr="00E45DB1" w:rsidTr="00102C30">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p>
        </w:tc>
        <w:tc>
          <w:tcPr>
            <w:tcW w:w="562"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7105" w:type="dxa"/>
          </w:tcPr>
          <w:p w:rsidR="00102C30" w:rsidRPr="00E45DB1" w:rsidRDefault="00102C30" w:rsidP="00102C30">
            <w:pPr>
              <w:rPr>
                <w:sz w:val="18"/>
                <w:szCs w:val="18"/>
              </w:rPr>
            </w:pPr>
            <w:r w:rsidRPr="00102C30">
              <w:rPr>
                <w:sz w:val="18"/>
                <w:szCs w:val="18"/>
              </w:rPr>
              <w:t>This question set asks about your preparation in ORGANIZING THE LEARNING ENVIRONMENT.</w:t>
            </w:r>
            <w:r>
              <w:rPr>
                <w:sz w:val="18"/>
                <w:szCs w:val="18"/>
              </w:rPr>
              <w:t xml:space="preserve"> </w:t>
            </w:r>
            <w:r w:rsidRPr="00102C30">
              <w:rPr>
                <w:sz w:val="18"/>
                <w:szCs w:val="18"/>
              </w:rPr>
              <w:t>Please think about how you were prepared to create learning environments to support individual and collaborative learning, positive social interaction, and active engagement in learning.</w:t>
            </w:r>
            <w:r>
              <w:rPr>
                <w:sz w:val="18"/>
                <w:szCs w:val="18"/>
              </w:rPr>
              <w:t xml:space="preserve"> </w:t>
            </w:r>
            <w:r w:rsidRPr="00102C30">
              <w:rPr>
                <w:sz w:val="18"/>
                <w:szCs w:val="18"/>
              </w:rPr>
              <w:t>In retrospect, my college/university prepared me to...</w:t>
            </w:r>
          </w:p>
        </w:tc>
      </w:tr>
    </w:tbl>
    <w:p w:rsidR="00102C30" w:rsidRDefault="00102C30" w:rsidP="00102C30">
      <w:pPr>
        <w:spacing w:after="0" w:line="240" w:lineRule="auto"/>
      </w:pPr>
    </w:p>
    <w:tbl>
      <w:tblPr>
        <w:tblStyle w:val="TableGrid"/>
        <w:tblW w:w="0" w:type="auto"/>
        <w:tblLook w:val="04A0" w:firstRow="1" w:lastRow="0" w:firstColumn="1" w:lastColumn="0" w:noHBand="0" w:noVBand="1"/>
      </w:tblPr>
      <w:tblGrid>
        <w:gridCol w:w="561"/>
        <w:gridCol w:w="561"/>
        <w:gridCol w:w="561"/>
        <w:gridCol w:w="562"/>
        <w:gridCol w:w="7105"/>
      </w:tblGrid>
      <w:tr w:rsidR="00102C30" w:rsidRPr="00E45DB1" w:rsidTr="00102C30">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CS</w:t>
            </w:r>
          </w:p>
        </w:tc>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TC</w:t>
            </w:r>
          </w:p>
        </w:tc>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CT</w:t>
            </w:r>
          </w:p>
        </w:tc>
        <w:tc>
          <w:tcPr>
            <w:tcW w:w="562"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YO</w:t>
            </w:r>
          </w:p>
        </w:tc>
        <w:tc>
          <w:tcPr>
            <w:tcW w:w="7105" w:type="dxa"/>
            <w:shd w:val="clear" w:color="auto" w:fill="DEEAF6" w:themeFill="accent1" w:themeFillTint="33"/>
          </w:tcPr>
          <w:p w:rsidR="00102C30" w:rsidRPr="00E45DB1" w:rsidRDefault="00102C30" w:rsidP="00102C30">
            <w:pPr>
              <w:rPr>
                <w:b/>
                <w:sz w:val="18"/>
                <w:szCs w:val="18"/>
              </w:rPr>
            </w:pPr>
            <w:r>
              <w:rPr>
                <w:b/>
                <w:sz w:val="18"/>
                <w:szCs w:val="18"/>
              </w:rPr>
              <w:t>Item</w:t>
            </w:r>
          </w:p>
        </w:tc>
      </w:tr>
      <w:tr w:rsidR="00102C30" w:rsidRPr="00E45DB1" w:rsidTr="00102C30">
        <w:trPr>
          <w:trHeight w:val="332"/>
        </w:trPr>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102C30" w:rsidRPr="00E45DB1" w:rsidRDefault="00102C30" w:rsidP="00102C30">
            <w:pPr>
              <w:rPr>
                <w:sz w:val="18"/>
                <w:szCs w:val="18"/>
              </w:rPr>
            </w:pPr>
            <w:proofErr w:type="gramStart"/>
            <w:r w:rsidRPr="00102C30">
              <w:rPr>
                <w:sz w:val="18"/>
                <w:szCs w:val="18"/>
              </w:rPr>
              <w:t>create</w:t>
            </w:r>
            <w:proofErr w:type="gramEnd"/>
            <w:r w:rsidRPr="00102C30">
              <w:rPr>
                <w:sz w:val="18"/>
                <w:szCs w:val="18"/>
              </w:rPr>
              <w:t xml:space="preserve"> a learning environment which engages students in both collaborative and self-directed ways</w:t>
            </w:r>
            <w:r>
              <w:rPr>
                <w:sz w:val="18"/>
                <w:szCs w:val="18"/>
              </w:rPr>
              <w:t>. (6.1)</w:t>
            </w:r>
          </w:p>
        </w:tc>
      </w:tr>
      <w:tr w:rsidR="00102C30" w:rsidRPr="00E45DB1" w:rsidTr="00102C30">
        <w:trPr>
          <w:trHeight w:val="323"/>
        </w:trPr>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102C30" w:rsidRPr="00E45DB1" w:rsidRDefault="00102C30" w:rsidP="00102C30">
            <w:pPr>
              <w:rPr>
                <w:sz w:val="18"/>
                <w:szCs w:val="18"/>
              </w:rPr>
            </w:pPr>
            <w:proofErr w:type="gramStart"/>
            <w:r w:rsidRPr="00102C30">
              <w:rPr>
                <w:sz w:val="18"/>
                <w:szCs w:val="18"/>
              </w:rPr>
              <w:t>establish</w:t>
            </w:r>
            <w:proofErr w:type="gramEnd"/>
            <w:r w:rsidRPr="00102C30">
              <w:rPr>
                <w:sz w:val="18"/>
                <w:szCs w:val="18"/>
              </w:rPr>
              <w:t xml:space="preserve"> and communicate explicit expectations with colleagues and families to promote individual student growth.</w:t>
            </w:r>
            <w:r>
              <w:rPr>
                <w:sz w:val="18"/>
                <w:szCs w:val="18"/>
              </w:rPr>
              <w:t xml:space="preserve"> (6.2)</w:t>
            </w:r>
          </w:p>
        </w:tc>
      </w:tr>
      <w:tr w:rsidR="00102C30" w:rsidRPr="00E45DB1" w:rsidTr="00102C30">
        <w:trPr>
          <w:trHeight w:val="350"/>
        </w:trPr>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102C30" w:rsidRPr="00E45DB1" w:rsidRDefault="00102C30" w:rsidP="00102C30">
            <w:pPr>
              <w:rPr>
                <w:sz w:val="18"/>
                <w:szCs w:val="18"/>
              </w:rPr>
            </w:pPr>
            <w:proofErr w:type="gramStart"/>
            <w:r w:rsidRPr="00102C30">
              <w:rPr>
                <w:sz w:val="18"/>
                <w:szCs w:val="18"/>
              </w:rPr>
              <w:t>manage</w:t>
            </w:r>
            <w:proofErr w:type="gramEnd"/>
            <w:r w:rsidRPr="00102C30">
              <w:rPr>
                <w:sz w:val="18"/>
                <w:szCs w:val="18"/>
              </w:rPr>
              <w:t xml:space="preserve"> the learning environment to promote student engagement and minimize loss of instructional time.</w:t>
            </w:r>
            <w:r>
              <w:rPr>
                <w:sz w:val="18"/>
                <w:szCs w:val="18"/>
              </w:rPr>
              <w:t xml:space="preserve"> (6.3)</w:t>
            </w:r>
          </w:p>
        </w:tc>
      </w:tr>
    </w:tbl>
    <w:p w:rsidR="00102C30" w:rsidRDefault="00102C30" w:rsidP="00102C30">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Default="00102C30" w:rsidP="00E45DB1">
      <w:pPr>
        <w:spacing w:after="0" w:line="240" w:lineRule="auto"/>
      </w:pPr>
    </w:p>
    <w:p w:rsidR="00102C30" w:rsidRPr="00662E7D" w:rsidRDefault="00102C30" w:rsidP="00102C30">
      <w:pPr>
        <w:spacing w:after="0" w:line="240" w:lineRule="auto"/>
        <w:rPr>
          <w:b/>
          <w:sz w:val="24"/>
          <w:szCs w:val="24"/>
        </w:rPr>
      </w:pPr>
      <w:r>
        <w:rPr>
          <w:b/>
          <w:sz w:val="24"/>
          <w:szCs w:val="24"/>
        </w:rPr>
        <w:lastRenderedPageBreak/>
        <w:t>7. EFFECTIVE USE OF ASSESSMENTS AND DATA</w:t>
      </w:r>
    </w:p>
    <w:p w:rsidR="00102C30" w:rsidRPr="00E45DB1" w:rsidRDefault="00102C30" w:rsidP="00102C30">
      <w:pPr>
        <w:spacing w:after="0" w:line="240" w:lineRule="auto"/>
        <w:rPr>
          <w:b/>
        </w:rPr>
      </w:pPr>
    </w:p>
    <w:tbl>
      <w:tblPr>
        <w:tblStyle w:val="TableGrid"/>
        <w:tblW w:w="0" w:type="auto"/>
        <w:tblLook w:val="04A0" w:firstRow="1" w:lastRow="0" w:firstColumn="1" w:lastColumn="0" w:noHBand="0" w:noVBand="1"/>
      </w:tblPr>
      <w:tblGrid>
        <w:gridCol w:w="561"/>
        <w:gridCol w:w="561"/>
        <w:gridCol w:w="561"/>
        <w:gridCol w:w="562"/>
        <w:gridCol w:w="7105"/>
      </w:tblGrid>
      <w:tr w:rsidR="00102C30" w:rsidRPr="00E45DB1" w:rsidTr="00102C30">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CS</w:t>
            </w:r>
          </w:p>
        </w:tc>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TC</w:t>
            </w:r>
          </w:p>
        </w:tc>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CT</w:t>
            </w:r>
          </w:p>
        </w:tc>
        <w:tc>
          <w:tcPr>
            <w:tcW w:w="562"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YO</w:t>
            </w:r>
          </w:p>
        </w:tc>
        <w:tc>
          <w:tcPr>
            <w:tcW w:w="7105" w:type="dxa"/>
            <w:shd w:val="clear" w:color="auto" w:fill="DEEAF6" w:themeFill="accent1" w:themeFillTint="33"/>
          </w:tcPr>
          <w:p w:rsidR="00102C30" w:rsidRPr="00E45DB1" w:rsidRDefault="00102C30" w:rsidP="00102C30">
            <w:pPr>
              <w:rPr>
                <w:b/>
                <w:sz w:val="18"/>
                <w:szCs w:val="18"/>
              </w:rPr>
            </w:pPr>
            <w:r w:rsidRPr="00E45DB1">
              <w:rPr>
                <w:b/>
                <w:sz w:val="18"/>
                <w:szCs w:val="18"/>
              </w:rPr>
              <w:t>Prompt and Stem</w:t>
            </w:r>
          </w:p>
        </w:tc>
      </w:tr>
      <w:tr w:rsidR="00102C30" w:rsidRPr="00E45DB1" w:rsidTr="00102C30">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p>
        </w:tc>
        <w:tc>
          <w:tcPr>
            <w:tcW w:w="562" w:type="dxa"/>
            <w:vAlign w:val="center"/>
          </w:tcPr>
          <w:p w:rsidR="00102C30" w:rsidRPr="00E45DB1" w:rsidRDefault="00102C30" w:rsidP="00102C30">
            <w:pPr>
              <w:jc w:val="center"/>
              <w:rPr>
                <w:rFonts w:ascii="Wingdings 2" w:hAnsi="Wingdings 2"/>
                <w:sz w:val="20"/>
                <w:szCs w:val="20"/>
              </w:rPr>
            </w:pPr>
          </w:p>
        </w:tc>
        <w:tc>
          <w:tcPr>
            <w:tcW w:w="7105" w:type="dxa"/>
          </w:tcPr>
          <w:p w:rsidR="00102C30" w:rsidRPr="00E45DB1" w:rsidRDefault="00D72272" w:rsidP="00102C30">
            <w:pPr>
              <w:rPr>
                <w:sz w:val="18"/>
                <w:szCs w:val="18"/>
              </w:rPr>
            </w:pPr>
            <w:r w:rsidRPr="00D72272">
              <w:rPr>
                <w:sz w:val="18"/>
                <w:szCs w:val="18"/>
              </w:rPr>
              <w:t>This question set asks about your observations regarding the candidate's abilities in the EFFECTIVE USE OF ASSESSMENTS AND DATA.</w:t>
            </w:r>
            <w:r>
              <w:rPr>
                <w:sz w:val="18"/>
                <w:szCs w:val="18"/>
              </w:rPr>
              <w:t xml:space="preserve"> </w:t>
            </w:r>
            <w:r w:rsidRPr="00D72272">
              <w:rPr>
                <w:sz w:val="18"/>
                <w:szCs w:val="18"/>
              </w:rPr>
              <w:t>Think about how the candidate effectively used student assessments and data in the course of assessing student learning, diagnosing student needs, and planning for and differentiating instruction.</w:t>
            </w:r>
            <w:r>
              <w:rPr>
                <w:sz w:val="18"/>
                <w:szCs w:val="18"/>
              </w:rPr>
              <w:t xml:space="preserve"> </w:t>
            </w:r>
            <w:r w:rsidRPr="00D72272">
              <w:rPr>
                <w:sz w:val="18"/>
                <w:szCs w:val="18"/>
              </w:rPr>
              <w:t>I observed that the candidate would frequently...</w:t>
            </w:r>
          </w:p>
        </w:tc>
      </w:tr>
      <w:tr w:rsidR="00102C30" w:rsidRPr="00E45DB1" w:rsidTr="00102C30">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p>
        </w:tc>
        <w:tc>
          <w:tcPr>
            <w:tcW w:w="562" w:type="dxa"/>
            <w:vAlign w:val="center"/>
          </w:tcPr>
          <w:p w:rsidR="00102C30" w:rsidRPr="00E45DB1" w:rsidRDefault="00102C30" w:rsidP="00102C30">
            <w:pPr>
              <w:jc w:val="center"/>
              <w:rPr>
                <w:rFonts w:ascii="Wingdings 2" w:hAnsi="Wingdings 2"/>
                <w:sz w:val="20"/>
                <w:szCs w:val="20"/>
              </w:rPr>
            </w:pPr>
          </w:p>
        </w:tc>
        <w:tc>
          <w:tcPr>
            <w:tcW w:w="7105" w:type="dxa"/>
          </w:tcPr>
          <w:p w:rsidR="00102C30" w:rsidRPr="00E45DB1" w:rsidRDefault="00D72272" w:rsidP="00102C30">
            <w:pPr>
              <w:rPr>
                <w:sz w:val="18"/>
                <w:szCs w:val="18"/>
              </w:rPr>
            </w:pPr>
            <w:r w:rsidRPr="00D72272">
              <w:rPr>
                <w:sz w:val="18"/>
                <w:szCs w:val="18"/>
              </w:rPr>
              <w:t>This question set asks about your preparation in the EFFECTIVE USE OF ASSESSMENTS AND DATA.</w:t>
            </w:r>
            <w:r>
              <w:rPr>
                <w:sz w:val="18"/>
                <w:szCs w:val="18"/>
              </w:rPr>
              <w:t xml:space="preserve"> </w:t>
            </w:r>
            <w:r w:rsidRPr="00D72272">
              <w:rPr>
                <w:sz w:val="18"/>
                <w:szCs w:val="18"/>
              </w:rPr>
              <w:t>Think about how you were prepared to use student data in the course of assessing student learning, diagnosing student needs, and planning for and differentiating instruction.</w:t>
            </w:r>
            <w:r>
              <w:rPr>
                <w:sz w:val="18"/>
                <w:szCs w:val="18"/>
              </w:rPr>
              <w:t xml:space="preserve"> </w:t>
            </w:r>
            <w:r w:rsidRPr="00D72272">
              <w:rPr>
                <w:sz w:val="18"/>
                <w:szCs w:val="18"/>
              </w:rPr>
              <w:t>My institution prepared me to...</w:t>
            </w:r>
          </w:p>
        </w:tc>
      </w:tr>
      <w:tr w:rsidR="00102C30" w:rsidRPr="00E45DB1" w:rsidTr="00102C30">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102C30" w:rsidRPr="00E45DB1" w:rsidRDefault="00102C30" w:rsidP="00102C30">
            <w:pPr>
              <w:jc w:val="center"/>
              <w:rPr>
                <w:rFonts w:ascii="Wingdings 2" w:hAnsi="Wingdings 2"/>
                <w:sz w:val="20"/>
                <w:szCs w:val="20"/>
              </w:rPr>
            </w:pPr>
          </w:p>
        </w:tc>
        <w:tc>
          <w:tcPr>
            <w:tcW w:w="7105" w:type="dxa"/>
          </w:tcPr>
          <w:p w:rsidR="00102C30" w:rsidRPr="00E45DB1" w:rsidRDefault="00D72272" w:rsidP="00102C30">
            <w:pPr>
              <w:rPr>
                <w:sz w:val="18"/>
                <w:szCs w:val="18"/>
              </w:rPr>
            </w:pPr>
            <w:r w:rsidRPr="00D72272">
              <w:rPr>
                <w:sz w:val="18"/>
                <w:szCs w:val="18"/>
              </w:rPr>
              <w:t>This question set asks about your observations regarding the teacher candidate's abilities in the EFFECTIVE USE OF ASSESSMENTS AND DATA.</w:t>
            </w:r>
            <w:r>
              <w:rPr>
                <w:sz w:val="18"/>
                <w:szCs w:val="18"/>
              </w:rPr>
              <w:t xml:space="preserve"> </w:t>
            </w:r>
            <w:r w:rsidRPr="00D72272">
              <w:rPr>
                <w:sz w:val="18"/>
                <w:szCs w:val="18"/>
              </w:rPr>
              <w:t>Think about how the teacher candidate effectively used student assessments and data in the course of assessing student learning, diagnosing student needs, and planning for and differentiating instruction.</w:t>
            </w:r>
            <w:r>
              <w:rPr>
                <w:sz w:val="18"/>
                <w:szCs w:val="18"/>
              </w:rPr>
              <w:t xml:space="preserve"> </w:t>
            </w:r>
            <w:r w:rsidRPr="00D72272">
              <w:rPr>
                <w:sz w:val="18"/>
                <w:szCs w:val="18"/>
              </w:rPr>
              <w:t>I observed that the teacher candidate would frequently...</w:t>
            </w:r>
          </w:p>
        </w:tc>
      </w:tr>
      <w:tr w:rsidR="00102C30" w:rsidRPr="00E45DB1" w:rsidTr="00102C30">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p>
        </w:tc>
        <w:tc>
          <w:tcPr>
            <w:tcW w:w="561" w:type="dxa"/>
            <w:vAlign w:val="center"/>
          </w:tcPr>
          <w:p w:rsidR="00102C30" w:rsidRPr="00E45DB1" w:rsidRDefault="00102C30" w:rsidP="00102C30">
            <w:pPr>
              <w:jc w:val="center"/>
              <w:rPr>
                <w:rFonts w:ascii="Wingdings 2" w:hAnsi="Wingdings 2"/>
                <w:sz w:val="20"/>
                <w:szCs w:val="20"/>
              </w:rPr>
            </w:pPr>
          </w:p>
        </w:tc>
        <w:tc>
          <w:tcPr>
            <w:tcW w:w="562"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7105" w:type="dxa"/>
          </w:tcPr>
          <w:p w:rsidR="00102C30" w:rsidRPr="00E45DB1" w:rsidRDefault="00D72272" w:rsidP="00102C30">
            <w:pPr>
              <w:rPr>
                <w:sz w:val="18"/>
                <w:szCs w:val="18"/>
              </w:rPr>
            </w:pPr>
            <w:r w:rsidRPr="00D72272">
              <w:rPr>
                <w:sz w:val="18"/>
                <w:szCs w:val="18"/>
              </w:rPr>
              <w:t>This question set asks about your preparation in the EFFECTIVE USE OF ASSESSMENTS AND DATA.</w:t>
            </w:r>
            <w:r>
              <w:rPr>
                <w:sz w:val="18"/>
                <w:szCs w:val="18"/>
              </w:rPr>
              <w:t xml:space="preserve"> Think about how you</w:t>
            </w:r>
            <w:r w:rsidRPr="00D72272">
              <w:rPr>
                <w:sz w:val="18"/>
                <w:szCs w:val="18"/>
              </w:rPr>
              <w:t xml:space="preserve"> were prepared to use student assessments and data to assess student learning, diagnose student needs, and plan for and differentiate instruction.</w:t>
            </w:r>
            <w:r>
              <w:rPr>
                <w:sz w:val="18"/>
                <w:szCs w:val="18"/>
              </w:rPr>
              <w:t xml:space="preserve"> </w:t>
            </w:r>
            <w:r w:rsidRPr="00D72272">
              <w:rPr>
                <w:sz w:val="18"/>
                <w:szCs w:val="18"/>
              </w:rPr>
              <w:t>In retrospect, my college/university prepared me to...</w:t>
            </w:r>
          </w:p>
        </w:tc>
      </w:tr>
    </w:tbl>
    <w:p w:rsidR="00102C30" w:rsidRDefault="00102C30" w:rsidP="00102C30">
      <w:pPr>
        <w:spacing w:after="0" w:line="240" w:lineRule="auto"/>
      </w:pPr>
    </w:p>
    <w:tbl>
      <w:tblPr>
        <w:tblStyle w:val="TableGrid"/>
        <w:tblW w:w="0" w:type="auto"/>
        <w:tblLook w:val="04A0" w:firstRow="1" w:lastRow="0" w:firstColumn="1" w:lastColumn="0" w:noHBand="0" w:noVBand="1"/>
      </w:tblPr>
      <w:tblGrid>
        <w:gridCol w:w="561"/>
        <w:gridCol w:w="561"/>
        <w:gridCol w:w="561"/>
        <w:gridCol w:w="562"/>
        <w:gridCol w:w="7105"/>
      </w:tblGrid>
      <w:tr w:rsidR="00102C30" w:rsidRPr="00E45DB1" w:rsidTr="00102C30">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CS</w:t>
            </w:r>
          </w:p>
        </w:tc>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TC</w:t>
            </w:r>
          </w:p>
        </w:tc>
        <w:tc>
          <w:tcPr>
            <w:tcW w:w="561"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CT</w:t>
            </w:r>
          </w:p>
        </w:tc>
        <w:tc>
          <w:tcPr>
            <w:tcW w:w="562" w:type="dxa"/>
            <w:shd w:val="clear" w:color="auto" w:fill="DEEAF6" w:themeFill="accent1" w:themeFillTint="33"/>
          </w:tcPr>
          <w:p w:rsidR="00102C30" w:rsidRPr="00E45DB1" w:rsidRDefault="00102C30" w:rsidP="00102C30">
            <w:pPr>
              <w:jc w:val="center"/>
              <w:rPr>
                <w:b/>
                <w:sz w:val="18"/>
                <w:szCs w:val="18"/>
              </w:rPr>
            </w:pPr>
            <w:r w:rsidRPr="00E45DB1">
              <w:rPr>
                <w:b/>
                <w:sz w:val="18"/>
                <w:szCs w:val="18"/>
              </w:rPr>
              <w:t>YO</w:t>
            </w:r>
          </w:p>
        </w:tc>
        <w:tc>
          <w:tcPr>
            <w:tcW w:w="7105" w:type="dxa"/>
            <w:shd w:val="clear" w:color="auto" w:fill="DEEAF6" w:themeFill="accent1" w:themeFillTint="33"/>
          </w:tcPr>
          <w:p w:rsidR="00102C30" w:rsidRPr="00E45DB1" w:rsidRDefault="00102C30" w:rsidP="00102C30">
            <w:pPr>
              <w:rPr>
                <w:b/>
                <w:sz w:val="18"/>
                <w:szCs w:val="18"/>
              </w:rPr>
            </w:pPr>
            <w:r>
              <w:rPr>
                <w:b/>
                <w:sz w:val="18"/>
                <w:szCs w:val="18"/>
              </w:rPr>
              <w:t>Item</w:t>
            </w:r>
          </w:p>
        </w:tc>
      </w:tr>
      <w:tr w:rsidR="00102C30" w:rsidRPr="00E45DB1" w:rsidTr="00102C30">
        <w:trPr>
          <w:trHeight w:val="332"/>
        </w:trPr>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102C30" w:rsidRPr="00E45DB1" w:rsidRDefault="00D72272" w:rsidP="00102C30">
            <w:pPr>
              <w:rPr>
                <w:sz w:val="18"/>
                <w:szCs w:val="18"/>
              </w:rPr>
            </w:pPr>
            <w:proofErr w:type="gramStart"/>
            <w:r w:rsidRPr="00D72272">
              <w:rPr>
                <w:sz w:val="18"/>
                <w:szCs w:val="18"/>
              </w:rPr>
              <w:t>design</w:t>
            </w:r>
            <w:proofErr w:type="gramEnd"/>
            <w:r w:rsidRPr="00D72272">
              <w:rPr>
                <w:sz w:val="18"/>
                <w:szCs w:val="18"/>
              </w:rPr>
              <w:t xml:space="preserve"> or select assessments to help students make progress toward learning goals</w:t>
            </w:r>
            <w:r>
              <w:rPr>
                <w:sz w:val="18"/>
                <w:szCs w:val="18"/>
              </w:rPr>
              <w:t>. (7.1)</w:t>
            </w:r>
          </w:p>
        </w:tc>
      </w:tr>
      <w:tr w:rsidR="00102C30" w:rsidRPr="00E45DB1" w:rsidTr="00102C30">
        <w:trPr>
          <w:trHeight w:val="323"/>
        </w:trPr>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102C30" w:rsidRPr="00E45DB1" w:rsidRDefault="00D72272" w:rsidP="00102C30">
            <w:pPr>
              <w:rPr>
                <w:sz w:val="18"/>
                <w:szCs w:val="18"/>
              </w:rPr>
            </w:pPr>
            <w:proofErr w:type="gramStart"/>
            <w:r w:rsidRPr="00D72272">
              <w:rPr>
                <w:sz w:val="18"/>
                <w:szCs w:val="18"/>
              </w:rPr>
              <w:t>analyze</w:t>
            </w:r>
            <w:proofErr w:type="gramEnd"/>
            <w:r w:rsidRPr="00D72272">
              <w:rPr>
                <w:sz w:val="18"/>
                <w:szCs w:val="18"/>
              </w:rPr>
              <w:t xml:space="preserve"> assessment data to understand patterns and gaps in learning for each student and for groups of students.</w:t>
            </w:r>
            <w:r>
              <w:rPr>
                <w:sz w:val="18"/>
                <w:szCs w:val="18"/>
              </w:rPr>
              <w:t xml:space="preserve"> (7.2)</w:t>
            </w:r>
          </w:p>
        </w:tc>
      </w:tr>
      <w:tr w:rsidR="00102C30" w:rsidRPr="00E45DB1" w:rsidTr="00102C30">
        <w:trPr>
          <w:trHeight w:val="350"/>
        </w:trPr>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1"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562" w:type="dxa"/>
            <w:vAlign w:val="center"/>
          </w:tcPr>
          <w:p w:rsidR="00102C30" w:rsidRPr="00E45DB1" w:rsidRDefault="00102C30" w:rsidP="00102C30">
            <w:pPr>
              <w:jc w:val="center"/>
              <w:rPr>
                <w:rFonts w:ascii="Wingdings 2" w:hAnsi="Wingdings 2"/>
                <w:sz w:val="20"/>
                <w:szCs w:val="20"/>
              </w:rPr>
            </w:pPr>
            <w:r>
              <w:rPr>
                <w:rFonts w:ascii="Wingdings 2" w:hAnsi="Wingdings 2"/>
                <w:sz w:val="20"/>
                <w:szCs w:val="20"/>
              </w:rPr>
              <w:t></w:t>
            </w:r>
          </w:p>
        </w:tc>
        <w:tc>
          <w:tcPr>
            <w:tcW w:w="7105" w:type="dxa"/>
            <w:vAlign w:val="center"/>
          </w:tcPr>
          <w:p w:rsidR="00102C30" w:rsidRPr="00E45DB1" w:rsidRDefault="00D72272" w:rsidP="00102C30">
            <w:pPr>
              <w:rPr>
                <w:sz w:val="18"/>
                <w:szCs w:val="18"/>
              </w:rPr>
            </w:pPr>
            <w:proofErr w:type="gramStart"/>
            <w:r w:rsidRPr="00D72272">
              <w:rPr>
                <w:sz w:val="18"/>
                <w:szCs w:val="18"/>
              </w:rPr>
              <w:t>differentiate</w:t>
            </w:r>
            <w:proofErr w:type="gramEnd"/>
            <w:r w:rsidRPr="00D72272">
              <w:rPr>
                <w:sz w:val="18"/>
                <w:szCs w:val="18"/>
              </w:rPr>
              <w:t xml:space="preserve"> instruction based on student assessment data.</w:t>
            </w:r>
            <w:r>
              <w:rPr>
                <w:sz w:val="18"/>
                <w:szCs w:val="18"/>
              </w:rPr>
              <w:t xml:space="preserve"> (7.3)</w:t>
            </w:r>
          </w:p>
        </w:tc>
      </w:tr>
    </w:tbl>
    <w:p w:rsidR="00102C30" w:rsidRDefault="00102C30" w:rsidP="00102C30">
      <w:pPr>
        <w:spacing w:after="0" w:line="240" w:lineRule="auto"/>
      </w:pPr>
    </w:p>
    <w:p w:rsidR="00102C30" w:rsidRDefault="00102C30" w:rsidP="00E45DB1">
      <w:pPr>
        <w:spacing w:after="0" w:line="240" w:lineRule="auto"/>
      </w:pPr>
      <w:bookmarkStart w:id="0" w:name="_GoBack"/>
      <w:bookmarkEnd w:id="0"/>
    </w:p>
    <w:sectPr w:rsidR="00102C3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42" w:rsidRDefault="00137742" w:rsidP="00662E7D">
      <w:pPr>
        <w:spacing w:after="0" w:line="240" w:lineRule="auto"/>
      </w:pPr>
      <w:r>
        <w:separator/>
      </w:r>
    </w:p>
  </w:endnote>
  <w:endnote w:type="continuationSeparator" w:id="0">
    <w:p w:rsidR="00137742" w:rsidRDefault="00137742" w:rsidP="0066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62430"/>
      <w:docPartObj>
        <w:docPartGallery w:val="Page Numbers (Bottom of Page)"/>
        <w:docPartUnique/>
      </w:docPartObj>
    </w:sdtPr>
    <w:sdtContent>
      <w:p w:rsidR="00102C30" w:rsidRDefault="00102C3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02C30" w:rsidRDefault="00102C30">
                              <w:pPr>
                                <w:jc w:val="center"/>
                              </w:pPr>
                              <w:r>
                                <w:fldChar w:fldCharType="begin"/>
                              </w:r>
                              <w:r>
                                <w:instrText xml:space="preserve"> PAGE    \* MERGEFORMAT </w:instrText>
                              </w:r>
                              <w:r>
                                <w:fldChar w:fldCharType="separate"/>
                              </w:r>
                              <w:r w:rsidR="00D72272">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102C30" w:rsidRDefault="00102C30">
                        <w:pPr>
                          <w:jc w:val="center"/>
                        </w:pPr>
                        <w:r>
                          <w:fldChar w:fldCharType="begin"/>
                        </w:r>
                        <w:r>
                          <w:instrText xml:space="preserve"> PAGE    \* MERGEFORMAT </w:instrText>
                        </w:r>
                        <w:r>
                          <w:fldChar w:fldCharType="separate"/>
                        </w:r>
                        <w:r w:rsidR="00D72272">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AE8DB4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42" w:rsidRDefault="00137742" w:rsidP="00662E7D">
      <w:pPr>
        <w:spacing w:after="0" w:line="240" w:lineRule="auto"/>
      </w:pPr>
      <w:r>
        <w:separator/>
      </w:r>
    </w:p>
  </w:footnote>
  <w:footnote w:type="continuationSeparator" w:id="0">
    <w:p w:rsidR="00137742" w:rsidRDefault="00137742" w:rsidP="00662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30" w:rsidRPr="00A571C8" w:rsidRDefault="00102C30">
    <w:pPr>
      <w:pStyle w:val="Header"/>
      <w:rPr>
        <w:i/>
      </w:rPr>
    </w:pPr>
    <w:r>
      <w:rPr>
        <w:b/>
        <w:i/>
      </w:rPr>
      <w:t xml:space="preserve">“Upper Seven” </w:t>
    </w:r>
    <w:r w:rsidRPr="00662E7D">
      <w:rPr>
        <w:b/>
        <w:i/>
      </w:rPr>
      <w:t>Survey Questions At A Glance</w:t>
    </w:r>
    <w:r>
      <w:rPr>
        <w:i/>
      </w:rPr>
      <w:tab/>
    </w:r>
    <w:r>
      <w:rPr>
        <w:i/>
      </w:rPr>
      <w:tab/>
      <w:t>CS: Candidate Supervisor</w:t>
    </w:r>
  </w:p>
  <w:p w:rsidR="00102C30" w:rsidRDefault="00102C30">
    <w:pPr>
      <w:pStyle w:val="Header"/>
      <w:rPr>
        <w:i/>
      </w:rPr>
    </w:pPr>
    <w:r>
      <w:rPr>
        <w:i/>
      </w:rPr>
      <w:t>Last Updated 4-5-17</w:t>
    </w:r>
    <w:r>
      <w:rPr>
        <w:i/>
      </w:rPr>
      <w:tab/>
    </w:r>
    <w:r>
      <w:rPr>
        <w:i/>
      </w:rPr>
      <w:tab/>
      <w:t>TC: Teacher Candidate</w:t>
    </w:r>
  </w:p>
  <w:p w:rsidR="00102C30" w:rsidRDefault="00102C30">
    <w:pPr>
      <w:pStyle w:val="Header"/>
      <w:rPr>
        <w:i/>
      </w:rPr>
    </w:pPr>
    <w:r>
      <w:rPr>
        <w:i/>
      </w:rPr>
      <w:tab/>
    </w:r>
    <w:r>
      <w:rPr>
        <w:i/>
      </w:rPr>
      <w:tab/>
      <w:t>CT: Cooperating Teacher</w:t>
    </w:r>
  </w:p>
  <w:p w:rsidR="00102C30" w:rsidRPr="00662E7D" w:rsidRDefault="00102C30">
    <w:pPr>
      <w:pStyle w:val="Header"/>
      <w:rPr>
        <w:i/>
      </w:rPr>
    </w:pPr>
    <w:r>
      <w:rPr>
        <w:i/>
      </w:rPr>
      <w:tab/>
    </w:r>
    <w:r>
      <w:rPr>
        <w:i/>
      </w:rPr>
      <w:tab/>
      <w:t>YO: Year Out</w:t>
    </w:r>
    <w:r>
      <w:rPr>
        <w:i/>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B1"/>
    <w:rsid w:val="00102C30"/>
    <w:rsid w:val="00137742"/>
    <w:rsid w:val="00355E5F"/>
    <w:rsid w:val="00390324"/>
    <w:rsid w:val="00662E7D"/>
    <w:rsid w:val="00983178"/>
    <w:rsid w:val="00A571C8"/>
    <w:rsid w:val="00D72272"/>
    <w:rsid w:val="00E4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EB44A-3762-41E1-8E38-4FAC3B7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7D"/>
  </w:style>
  <w:style w:type="paragraph" w:styleId="Footer">
    <w:name w:val="footer"/>
    <w:basedOn w:val="Normal"/>
    <w:link w:val="FooterChar"/>
    <w:uiPriority w:val="99"/>
    <w:unhideWhenUsed/>
    <w:rsid w:val="0066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Phil (MDE)</dc:creator>
  <cp:keywords/>
  <dc:description/>
  <cp:lastModifiedBy>Chase, Phil (MDE)</cp:lastModifiedBy>
  <cp:revision>2</cp:revision>
  <dcterms:created xsi:type="dcterms:W3CDTF">2017-04-05T13:54:00Z</dcterms:created>
  <dcterms:modified xsi:type="dcterms:W3CDTF">2017-04-05T14:39:00Z</dcterms:modified>
</cp:coreProperties>
</file>